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both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18415</wp:posOffset>
                </wp:positionV>
                <wp:extent cx="1034415" cy="83312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45" t="-42" r="-45" b="-42"/>
                        <a:stretch/>
                      </pic:blipFill>
                      <pic:spPr bwMode="auto">
                        <a:xfrm>
                          <a:off x="0" y="0"/>
                          <a:ext cx="103441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.55pt;mso-position-horizontal:absolute;mso-position-vertical-relative:text;margin-top:1.45pt;mso-position-vertical:absolute;width:81.45pt;height:65.60pt;mso-wrap-distance-left:9.05pt;mso-wrap-distance-top:0.00pt;mso-wrap-distance-right:9.05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1"/>
        <w:jc w:val="center"/>
      </w:pPr>
      <w:r>
        <w:rPr>
          <w:rFonts w:ascii="Calibri Light" w:hAnsi="Calibri Light" w:cs="Arial"/>
          <w:b/>
        </w:rPr>
        <w:t xml:space="preserve">MINISTÉRIO DA EDUCAÇÃO</w:t>
      </w:r>
      <w:r/>
    </w:p>
    <w:p>
      <w:pPr>
        <w:pStyle w:val="661"/>
      </w:pPr>
      <w:r>
        <w:rPr>
          <w:rFonts w:ascii="Calibri Light" w:hAnsi="Calibri Light" w:cs="Arial"/>
          <w:sz w:val="24"/>
          <w:szCs w:val="24"/>
          <w:lang w:val="pt-BR"/>
        </w:rPr>
        <w:t xml:space="preserve">UNIVERSIDADE FEDERAL DE SANTA MARIA</w:t>
      </w:r>
      <w:r/>
    </w:p>
    <w:p>
      <w:pPr>
        <w:pStyle w:val="661"/>
      </w:pPr>
      <w:r>
        <w:rPr>
          <w:rFonts w:ascii="Calibri Light" w:hAnsi="Calibri Light" w:cs="Arial"/>
          <w:sz w:val="24"/>
          <w:szCs w:val="24"/>
          <w:lang w:val="pt-BR"/>
        </w:rPr>
        <w:t xml:space="preserve">PRO-REITORIA DE GESTÃO DE PESSOAS</w:t>
      </w:r>
      <w:r/>
    </w:p>
    <w:p>
      <w:pPr>
        <w:pStyle w:val="62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1"/>
        <w:jc w:val="center"/>
        <w:spacing w:line="360" w:lineRule="auto"/>
      </w:pPr>
      <w:r>
        <w:rPr>
          <w:rFonts w:ascii="Arial" w:hAnsi="Arial" w:cs="Arial"/>
          <w:b/>
          <w:sz w:val="22"/>
          <w:szCs w:val="22"/>
        </w:rPr>
        <w:t xml:space="preserve">REQUERIMENTO DE RSC</w:t>
      </w:r>
      <w:r/>
    </w:p>
    <w:p>
      <w:pPr>
        <w:pStyle w:val="62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21"/>
        <w:jc w:val="both"/>
      </w:pPr>
      <w:r>
        <w:rPr>
          <w:rFonts w:ascii="Arial" w:hAnsi="Arial" w:cs="Arial"/>
          <w:sz w:val="22"/>
          <w:szCs w:val="22"/>
        </w:rPr>
        <w:t xml:space="preserve">À SECRETARIA TÉCNICA DE PESSOAL DOCENTE</w:t>
      </w:r>
      <w:r/>
    </w:p>
    <w:p>
      <w:pPr>
        <w:pStyle w:val="621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2"/>
        <w:ind w:left="0" w:right="0" w:firstLine="1134"/>
        <w:spacing w:line="300" w:lineRule="auto"/>
      </w:pPr>
      <w:r>
        <w:rPr>
          <w:sz w:val="22"/>
          <w:szCs w:val="22"/>
        </w:rPr>
        <w:t xml:space="preserve">Eu</w:t>
      </w:r>
      <w:r>
        <w:rPr>
          <w:b/>
          <w:sz w:val="22"/>
          <w:szCs w:val="22"/>
        </w:rPr>
        <w:t xml:space="preserve">,........................................................................................................................,</w:t>
      </w:r>
      <w:r>
        <w:rPr>
          <w:sz w:val="22"/>
          <w:szCs w:val="22"/>
        </w:rPr>
        <w:t xml:space="preserve"> Professor de Ensino Básico, Técnico e Tecnológico, matrícula SIAPE n.º............................., lotado no........................................................................................., da UFSM, vem requerer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Reconhecimento de Saberes e Competências (RSC),</w:t>
      </w:r>
      <w:r>
        <w:rPr>
          <w:b/>
          <w:sz w:val="22"/>
          <w:szCs w:val="22"/>
        </w:rPr>
        <w:t xml:space="preserve"> Nível I (...), II (...) ou III (...) </w:t>
      </w:r>
      <w:r>
        <w:rPr>
          <w:sz w:val="22"/>
          <w:szCs w:val="22"/>
        </w:rPr>
        <w:t xml:space="preserve">conforme a Resolução n.° </w:t>
      </w:r>
      <w:r>
        <w:rPr>
          <w:b/>
          <w:sz w:val="22"/>
          <w:szCs w:val="22"/>
        </w:rPr>
        <w:t xml:space="preserve">014/2015</w:t>
      </w:r>
      <w:r>
        <w:rPr>
          <w:sz w:val="22"/>
          <w:szCs w:val="22"/>
        </w:rPr>
        <w:t xml:space="preserve">-UFSM e a Resolução n.° </w:t>
      </w:r>
      <w:r>
        <w:rPr>
          <w:b/>
          <w:bCs/>
          <w:sz w:val="22"/>
          <w:szCs w:val="22"/>
        </w:rPr>
        <w:t xml:space="preserve">021/2019-UFSM</w:t>
      </w:r>
      <w:r>
        <w:rPr>
          <w:sz w:val="22"/>
          <w:szCs w:val="22"/>
        </w:rPr>
        <w:t xml:space="preserve">. Após a concessão do nível de RSC requerido, solicito a concessão da </w:t>
      </w:r>
      <w:r>
        <w:rPr>
          <w:b/>
          <w:sz w:val="22"/>
          <w:szCs w:val="22"/>
        </w:rPr>
        <w:t xml:space="preserve">Retribuição por Titulação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(RT)</w:t>
      </w:r>
      <w:r>
        <w:rPr>
          <w:sz w:val="22"/>
          <w:szCs w:val="22"/>
        </w:rPr>
        <w:t xml:space="preserve"> de Especialista (...), Mestre (...) ou Doutor (...).</w:t>
      </w:r>
      <w:r/>
    </w:p>
    <w:p>
      <w:pPr>
        <w:pStyle w:val="662"/>
        <w:ind w:left="0" w:right="0" w:firstLine="0"/>
        <w:spacing w:line="30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21"/>
        <w:jc w:val="both"/>
      </w:pPr>
      <w:r>
        <w:rPr>
          <w:rFonts w:ascii="Arial" w:hAnsi="Arial" w:cs="Arial"/>
          <w:b/>
          <w:sz w:val="22"/>
          <w:szCs w:val="22"/>
        </w:rPr>
        <w:t xml:space="preserve">Anexo os seguintes documentos ao processo eletrônico:</w:t>
      </w:r>
      <w:r/>
    </w:p>
    <w:p>
      <w:pPr>
        <w:pStyle w:val="62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62"/>
        <w:numPr>
          <w:ilvl w:val="0"/>
          <w:numId w:val="1"/>
        </w:numPr>
        <w:ind w:left="0" w:right="0" w:firstLine="0"/>
      </w:pPr>
      <w:r>
        <w:rPr>
          <w:b/>
          <w:sz w:val="22"/>
          <w:szCs w:val="22"/>
        </w:rPr>
        <w:t xml:space="preserve">Cópia digitalizada do documento de titulação, conforme RT pretendida, de </w:t>
      </w:r>
      <w:r/>
    </w:p>
    <w:p>
      <w:pPr>
        <w:pStyle w:val="662"/>
        <w:ind w:left="0" w:right="0" w:firstLine="0"/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Diploma de Graduação...........  (...)</w:t>
      </w:r>
      <w:r/>
    </w:p>
    <w:p>
      <w:pPr>
        <w:pStyle w:val="662"/>
        <w:ind w:left="0" w:right="0" w:firstLine="0"/>
      </w:pPr>
      <w:r>
        <w:rPr>
          <w:sz w:val="22"/>
          <w:szCs w:val="22"/>
        </w:rPr>
        <w:tab/>
        <w:t xml:space="preserve">Certificado de Especialização.  (...)</w:t>
      </w:r>
      <w:r/>
    </w:p>
    <w:p>
      <w:pPr>
        <w:pStyle w:val="662"/>
        <w:ind w:left="0" w:right="0" w:firstLine="0"/>
      </w:pPr>
      <w:r>
        <w:rPr>
          <w:sz w:val="22"/>
          <w:szCs w:val="22"/>
        </w:rPr>
        <w:tab/>
        <w:t xml:space="preserve">Título de Mestrado.................  (...)</w:t>
      </w:r>
      <w:r/>
    </w:p>
    <w:p>
      <w:pPr>
        <w:pStyle w:val="621"/>
        <w:numPr>
          <w:ilvl w:val="0"/>
          <w:numId w:val="1"/>
        </w:numPr>
        <w:ind w:left="720" w:right="0" w:hanging="720"/>
        <w:jc w:val="both"/>
      </w:pPr>
      <w:r>
        <w:rPr>
          <w:rFonts w:ascii="Arial" w:hAnsi="Arial" w:cs="Arial"/>
          <w:b/>
          <w:sz w:val="22"/>
          <w:szCs w:val="22"/>
        </w:rPr>
        <w:t xml:space="preserve">Planilha(s)</w:t>
      </w:r>
      <w:r>
        <w:rPr>
          <w:rFonts w:ascii="Arial" w:hAnsi="Arial" w:cs="Arial"/>
          <w:sz w:val="22"/>
          <w:szCs w:val="22"/>
        </w:rPr>
        <w:t xml:space="preserve"> de RSC-I, RSC-II e RSC-III preenchidas digitalmente e </w:t>
      </w:r>
      <w:r>
        <w:rPr>
          <w:rFonts w:ascii="Arial" w:hAnsi="Arial" w:cs="Arial"/>
          <w:b/>
          <w:sz w:val="22"/>
          <w:szCs w:val="22"/>
        </w:rPr>
        <w:t xml:space="preserve">impressas</w:t>
      </w:r>
      <w:r>
        <w:rPr>
          <w:rFonts w:ascii="Arial" w:hAnsi="Arial" w:cs="Arial"/>
          <w:sz w:val="22"/>
          <w:szCs w:val="22"/>
        </w:rPr>
        <w:t xml:space="preserve">, contendo os itens de avaliação que estão sendo requeridos para o RSC. </w:t>
      </w:r>
      <w:r/>
    </w:p>
    <w:p>
      <w:pPr>
        <w:pStyle w:val="662"/>
        <w:numPr>
          <w:ilvl w:val="0"/>
          <w:numId w:val="1"/>
        </w:numPr>
        <w:ind w:left="709" w:right="0" w:hanging="709"/>
      </w:pPr>
      <w:r>
        <w:rPr>
          <w:b/>
          <w:sz w:val="22"/>
          <w:szCs w:val="22"/>
        </w:rPr>
        <w:t xml:space="preserve">Relatório</w:t>
      </w:r>
      <w:r>
        <w:rPr>
          <w:sz w:val="22"/>
          <w:szCs w:val="22"/>
        </w:rPr>
        <w:t xml:space="preserve">, conforme Capítulo IV da Resolução UFSM 014/2015.</w:t>
      </w:r>
      <w:r/>
    </w:p>
    <w:p>
      <w:pPr>
        <w:pStyle w:val="662"/>
        <w:numPr>
          <w:ilvl w:val="0"/>
          <w:numId w:val="1"/>
        </w:numPr>
        <w:ind w:left="709" w:right="0" w:hanging="709"/>
      </w:pPr>
      <w:r>
        <w:rPr>
          <w:b/>
          <w:sz w:val="22"/>
          <w:szCs w:val="22"/>
        </w:rPr>
        <w:t xml:space="preserve">Memorial Descritivo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para os itens de avaliação anteriores a 01/03/2003, sem documentação comprobatória, que fazem parte das Planilha(s) de RSC-I, RSC-II e RSC-III. </w:t>
      </w:r>
      <w:r>
        <w:rPr>
          <w:b/>
          <w:sz w:val="22"/>
          <w:szCs w:val="22"/>
        </w:rPr>
        <w:t xml:space="preserve">(Observação: Este documento é facultativo).</w:t>
      </w:r>
      <w:r>
        <w:rPr>
          <w:sz w:val="22"/>
          <w:szCs w:val="22"/>
        </w:rPr>
        <w:t xml:space="preserve"> </w:t>
      </w:r>
      <w:r/>
    </w:p>
    <w:p>
      <w:pPr>
        <w:pStyle w:val="662"/>
        <w:ind w:left="709" w:right="0" w:hanging="709"/>
      </w:pPr>
      <w:r/>
      <w:r/>
    </w:p>
    <w:p>
      <w:pPr>
        <w:pStyle w:val="662"/>
        <w:ind w:left="709" w:right="0" w:hanging="709"/>
      </w:pPr>
      <w:r/>
      <w:r/>
    </w:p>
    <w:p>
      <w:pPr>
        <w:pStyle w:val="662"/>
        <w:ind w:left="709" w:right="0" w:hanging="709"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Obs.: </w:t>
      </w:r>
      <w:r>
        <w:rPr>
          <w:sz w:val="22"/>
          <w:szCs w:val="22"/>
        </w:rPr>
        <w:t xml:space="preserve">A partir d</w:t>
      </w:r>
      <w:r>
        <w:rPr>
          <w:sz w:val="22"/>
          <w:szCs w:val="22"/>
        </w:rPr>
        <w:t xml:space="preserve">e 03/09/2020, a PROGEP divulgou a retificação da Instrução Normativa N.° 001/2020/PROGEP, de 17 de março de 2020. Nessa retificação foi normatizado que as solicitações devem ser encaminhadas de forma online, por meio do Processo Eletrônico Nacional (PEN). </w:t>
      </w:r>
      <w:r/>
    </w:p>
    <w:p>
      <w:pPr>
        <w:pStyle w:val="662"/>
        <w:ind w:left="709" w:right="0" w:hanging="709"/>
      </w:pP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  <w:u w:val="single"/>
        </w:rPr>
        <w:t xml:space="preserve">Os documentos anexados ao processo devem ser assinados digitalmente.</w:t>
      </w:r>
      <w:r>
        <w:rPr>
          <w:sz w:val="22"/>
          <w:szCs w:val="22"/>
          <w:highlight w:val="none"/>
        </w:rPr>
      </w:r>
    </w:p>
    <w:p>
      <w:pPr>
        <w:pStyle w:val="662"/>
        <w:ind w:left="709" w:right="0" w:hanging="709"/>
      </w:pPr>
      <w:r/>
      <w:r/>
    </w:p>
    <w:p>
      <w:pPr>
        <w:pStyle w:val="662"/>
        <w:ind w:left="709" w:right="0" w:hanging="709"/>
        <w:rPr>
          <w:sz w:val="22"/>
          <w:szCs w:val="22"/>
        </w:rPr>
      </w:pPr>
      <w:r>
        <w:rPr>
          <w:sz w:val="22"/>
          <w:szCs w:val="22"/>
        </w:rPr>
        <w:tab/>
        <w:t xml:space="preserve">Juntamente com a abertura do processo, o(a) requerente deverá obrigatoriamente realizar o cadastro no site http://simec.mec.gov.br. </w:t>
      </w:r>
      <w:r/>
    </w:p>
    <w:p>
      <w:pPr>
        <w:pStyle w:val="662"/>
        <w:ind w:left="709" w:right="0" w:hanging="1"/>
        <w:jc w:val="left"/>
      </w:pPr>
      <w:r>
        <w:rPr>
          <w:sz w:val="22"/>
          <w:szCs w:val="22"/>
        </w:rPr>
        <w:t xml:space="preserve">Esse cadastro permite a CPPD real</w:t>
      </w:r>
      <w:r>
        <w:rPr>
          <w:sz w:val="22"/>
          <w:szCs w:val="22"/>
        </w:rPr>
        <w:t xml:space="preserve">izar o sorteio dos avaliadores da Comissão Especial, conforme o § 1°, artigo 6°, da Resolução N.° 014/2015/UFSM. O tutorial para o cadastro encontra-se no seguinte endereço: </w:t>
      </w:r>
      <w:r>
        <w:rPr>
          <w:sz w:val="22"/>
          <w:szCs w:val="22"/>
        </w:rPr>
      </w:r>
      <w:hyperlink r:id="rId10" w:tooltip="https://www.ufsm.br/app/uploads/sites/341/2019/08/TUTORIAL-SIMEC-RSC-UFSM-EBTT.pdf" w:history="1">
        <w:r>
          <w:rPr>
            <w:rStyle w:val="174"/>
            <w:sz w:val="22"/>
            <w:szCs w:val="22"/>
          </w:rPr>
          <w:t xml:space="preserve">https://www.ufsm.br/app/uploads/sites/341/2019/08/TUTORIAL-SIMEC-RSC-UFSM-EBTT.pdf</w:t>
        </w:r>
        <w:r>
          <w:rPr>
            <w:rStyle w:val="174"/>
            <w:sz w:val="22"/>
            <w:szCs w:val="22"/>
          </w:rPr>
        </w:r>
        <w:r>
          <w:rPr>
            <w:rStyle w:val="174"/>
          </w:rPr>
        </w:r>
      </w:hyperlink>
      <w:r/>
      <w:r/>
    </w:p>
    <w:p>
      <w:pPr>
        <w:pStyle w:val="662"/>
        <w:ind w:left="709" w:right="0" w:hanging="709"/>
      </w:pPr>
      <w:r/>
      <w:r/>
    </w:p>
    <w:p>
      <w:pPr>
        <w:pStyle w:val="621"/>
        <w:ind w:left="720" w:right="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2"/>
        <w:ind w:left="0" w:right="0" w:firstLine="1134"/>
        <w:spacing w:line="360" w:lineRule="auto"/>
      </w:pPr>
      <w:r>
        <w:rPr>
          <w:sz w:val="22"/>
          <w:szCs w:val="22"/>
        </w:rPr>
        <w:t xml:space="preserve">Nestes termos, pede deferimento.</w:t>
      </w:r>
      <w:r/>
    </w:p>
    <w:p>
      <w:pPr>
        <w:pStyle w:val="662"/>
        <w:ind w:left="0" w:right="0" w:firstLine="113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2"/>
        <w:ind w:left="0" w:right="0" w:firstLine="0"/>
        <w:jc w:val="right"/>
        <w:spacing w:line="360" w:lineRule="auto"/>
      </w:pPr>
      <w:r>
        <w:rPr>
          <w:rFonts w:eastAsia="Arial"/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  <w:tab/>
        <w:tab/>
      </w:r>
      <w:r/>
    </w:p>
    <w:sectPr>
      <w:footnotePr>
        <w:numRestart w:val="continuous"/>
      </w:footnotePr>
      <w:endnotePr/>
      <w:type w:val="nextPage"/>
      <w:pgSz w:w="12240" w:h="15840" w:orient="portrait"/>
      <w:pgMar w:top="567" w:right="1134" w:bottom="850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08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1" w:default="1">
    <w:name w:val="Normal"/>
    <w:next w:val="621"/>
    <w:link w:val="62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22">
    <w:name w:val="WW8Num1z0"/>
    <w:next w:val="622"/>
    <w:link w:val="621"/>
    <w:rPr>
      <w:rFonts w:ascii="Arial" w:hAnsi="Arial" w:cs="Arial"/>
      <w:sz w:val="22"/>
      <w:szCs w:val="22"/>
    </w:rPr>
  </w:style>
  <w:style w:type="character" w:styleId="623">
    <w:name w:val="WW8Num2z0"/>
    <w:next w:val="623"/>
    <w:link w:val="621"/>
  </w:style>
  <w:style w:type="character" w:styleId="624">
    <w:name w:val="WW8Num2z1"/>
    <w:next w:val="624"/>
    <w:link w:val="621"/>
  </w:style>
  <w:style w:type="character" w:styleId="625">
    <w:name w:val="WW8Num2z2"/>
    <w:next w:val="625"/>
    <w:link w:val="621"/>
  </w:style>
  <w:style w:type="character" w:styleId="626">
    <w:name w:val="WW8Num2z3"/>
    <w:next w:val="626"/>
    <w:link w:val="621"/>
  </w:style>
  <w:style w:type="character" w:styleId="627">
    <w:name w:val="WW8Num2z4"/>
    <w:next w:val="627"/>
    <w:link w:val="621"/>
  </w:style>
  <w:style w:type="character" w:styleId="628">
    <w:name w:val="WW8Num2z5"/>
    <w:next w:val="628"/>
  </w:style>
  <w:style w:type="character" w:styleId="629">
    <w:name w:val="WW8Num2z6"/>
    <w:next w:val="629"/>
    <w:link w:val="621"/>
  </w:style>
  <w:style w:type="character" w:styleId="630">
    <w:name w:val="WW8Num2z7"/>
    <w:next w:val="630"/>
    <w:link w:val="621"/>
  </w:style>
  <w:style w:type="character" w:styleId="631">
    <w:name w:val="WW8Num2z8"/>
    <w:next w:val="631"/>
    <w:link w:val="621"/>
  </w:style>
  <w:style w:type="character" w:styleId="632">
    <w:name w:val="Fonte parág. padrão"/>
    <w:next w:val="632"/>
    <w:link w:val="621"/>
  </w:style>
  <w:style w:type="character" w:styleId="633">
    <w:name w:val="Fonte parág. padrão3"/>
    <w:next w:val="633"/>
  </w:style>
  <w:style w:type="character" w:styleId="634">
    <w:name w:val="Fonte parág. padrão2"/>
    <w:next w:val="634"/>
    <w:link w:val="621"/>
  </w:style>
  <w:style w:type="character" w:styleId="635">
    <w:name w:val="WW8Num1z1"/>
    <w:next w:val="635"/>
    <w:link w:val="621"/>
  </w:style>
  <w:style w:type="character" w:styleId="636">
    <w:name w:val="WW8Num1z2"/>
    <w:next w:val="636"/>
    <w:link w:val="621"/>
  </w:style>
  <w:style w:type="character" w:styleId="637">
    <w:name w:val="WW8Num1z3"/>
    <w:next w:val="637"/>
    <w:link w:val="621"/>
  </w:style>
  <w:style w:type="character" w:styleId="638">
    <w:name w:val="WW8Num1z4"/>
    <w:next w:val="638"/>
    <w:link w:val="621"/>
  </w:style>
  <w:style w:type="character" w:styleId="639">
    <w:name w:val="WW8Num1z5"/>
    <w:next w:val="639"/>
    <w:link w:val="621"/>
  </w:style>
  <w:style w:type="character" w:styleId="640">
    <w:name w:val="WW8Num1z6"/>
    <w:next w:val="640"/>
    <w:link w:val="621"/>
  </w:style>
  <w:style w:type="character" w:styleId="641">
    <w:name w:val="WW8Num1z7"/>
    <w:next w:val="641"/>
    <w:link w:val="621"/>
  </w:style>
  <w:style w:type="character" w:styleId="642">
    <w:name w:val="WW8Num1z8"/>
    <w:next w:val="642"/>
    <w:link w:val="621"/>
  </w:style>
  <w:style w:type="character" w:styleId="643">
    <w:name w:val="WW8Num3z0"/>
    <w:next w:val="643"/>
    <w:link w:val="621"/>
    <w:rPr>
      <w:rFonts w:ascii="Arial" w:hAnsi="Arial" w:cs="Arial"/>
      <w:sz w:val="22"/>
      <w:szCs w:val="22"/>
    </w:rPr>
  </w:style>
  <w:style w:type="character" w:styleId="644">
    <w:name w:val="WW8Num3z1"/>
    <w:next w:val="644"/>
    <w:link w:val="621"/>
  </w:style>
  <w:style w:type="character" w:styleId="645">
    <w:name w:val="WW8Num3z2"/>
    <w:next w:val="645"/>
    <w:link w:val="621"/>
  </w:style>
  <w:style w:type="character" w:styleId="646">
    <w:name w:val="WW8Num3z3"/>
    <w:next w:val="646"/>
    <w:link w:val="621"/>
  </w:style>
  <w:style w:type="character" w:styleId="647">
    <w:name w:val="WW8Num3z4"/>
    <w:next w:val="647"/>
  </w:style>
  <w:style w:type="character" w:styleId="648">
    <w:name w:val="WW8Num3z5"/>
    <w:next w:val="648"/>
    <w:link w:val="621"/>
  </w:style>
  <w:style w:type="character" w:styleId="649">
    <w:name w:val="WW8Num3z6"/>
    <w:next w:val="649"/>
    <w:link w:val="621"/>
  </w:style>
  <w:style w:type="character" w:styleId="650">
    <w:name w:val="WW8Num3z7"/>
    <w:next w:val="650"/>
    <w:link w:val="621"/>
  </w:style>
  <w:style w:type="character" w:styleId="651">
    <w:name w:val="WW8Num3z8"/>
    <w:next w:val="651"/>
    <w:link w:val="621"/>
  </w:style>
  <w:style w:type="character" w:styleId="652">
    <w:name w:val="Fonte parág. padrão1"/>
    <w:next w:val="652"/>
    <w:link w:val="621"/>
  </w:style>
  <w:style w:type="character" w:styleId="653">
    <w:name w:val="Título Char"/>
    <w:next w:val="653"/>
    <w:link w:val="621"/>
    <w:rPr>
      <w:rFonts w:ascii="Cambria" w:hAnsi="Cambria" w:cs="Cambria"/>
      <w:b/>
      <w:bCs/>
      <w:sz w:val="32"/>
      <w:szCs w:val="32"/>
      <w:lang w:val="en-US"/>
    </w:rPr>
  </w:style>
  <w:style w:type="paragraph" w:styleId="654">
    <w:name w:val="Título"/>
    <w:basedOn w:val="621"/>
    <w:next w:val="655"/>
    <w:link w:val="621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55">
    <w:name w:val="Corpo de texto"/>
    <w:basedOn w:val="621"/>
    <w:next w:val="655"/>
    <w:link w:val="621"/>
    <w:pPr>
      <w:spacing w:before="0" w:after="140" w:line="276" w:lineRule="auto"/>
    </w:pPr>
  </w:style>
  <w:style w:type="paragraph" w:styleId="656">
    <w:name w:val="Lista"/>
    <w:basedOn w:val="655"/>
    <w:next w:val="656"/>
    <w:link w:val="621"/>
    <w:rPr>
      <w:rFonts w:cs="Arial"/>
    </w:rPr>
  </w:style>
  <w:style w:type="paragraph" w:styleId="657">
    <w:name w:val="Legenda"/>
    <w:basedOn w:val="621"/>
    <w:next w:val="657"/>
    <w:link w:val="62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58">
    <w:name w:val="Índice"/>
    <w:basedOn w:val="621"/>
    <w:next w:val="658"/>
    <w:link w:val="621"/>
    <w:pPr>
      <w:suppressLineNumbers/>
    </w:pPr>
    <w:rPr>
      <w:rFonts w:cs="Arial"/>
    </w:rPr>
  </w:style>
  <w:style w:type="paragraph" w:styleId="659">
    <w:name w:val="Título3"/>
    <w:basedOn w:val="621"/>
    <w:next w:val="655"/>
    <w:link w:val="621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0">
    <w:name w:val="Título2"/>
    <w:basedOn w:val="621"/>
    <w:next w:val="655"/>
    <w:link w:val="621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1">
    <w:name w:val="Título1"/>
    <w:basedOn w:val="621"/>
    <w:next w:val="655"/>
    <w:link w:val="621"/>
    <w:pPr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62">
    <w:name w:val="Corpo de texto recuado"/>
    <w:basedOn w:val="621"/>
    <w:next w:val="662"/>
    <w:link w:val="621"/>
    <w:pPr>
      <w:ind w:left="0" w:right="0" w:firstLine="720"/>
      <w:jc w:val="both"/>
    </w:pPr>
    <w:rPr>
      <w:rFonts w:ascii="Arial" w:hAnsi="Arial" w:cs="Arial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s://www.ufsm.br/app/uploads/sites/341/2019/08/TUTORIAL-SIMEC-RSC-UFSM-EBTT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creator>CPPD</dc:creator>
  <cp:revision>4</cp:revision>
  <dcterms:created xsi:type="dcterms:W3CDTF">2022-06-23T19:25:00Z</dcterms:created>
  <dcterms:modified xsi:type="dcterms:W3CDTF">2025-02-14T13:08:33Z</dcterms:modified>
</cp:coreProperties>
</file>