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1242310" cy="72866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42310" cy="7286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PLANO DE RECUPERAÇÃO DE ATIVIDADES DO MOVIMENTO PAREDISTA </w:t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Conforme acordo assinado no dia 14 de julho de 2026, no Gabinete da Reitoria, com a Associação dos Servidores da Universidade Federal de Santa Maria (Assufsm), ficou estabelecido que a recuperação das atividades represadas por motivo de adesão à greve ocorrida de 23 de fevereiro a 15 de julho de 2026 será feita mediante Plano de Recuperação de Trabalho, elaborado e firmado pela servidora ou servidor técnico-administrativo em educação abaixo assinado com ciência da sua chefia imediata.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O(A) servidor(a) lotado em ___________________________________ (citar o local de trabalho) teve as suas atividades paralisadas durante a paralisação nas seguintes atividades e processos (listar as atividades):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Após o retorno da paralisação, todas as atividades e processos de trabalho foram normalizados. 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Santa Maria, _____ de ________de 2026.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keiZnM0SOcv8bdrsFXJfgli2Uw==">CgMxLjA4AHIhMUVBSUFyeTVfc0w0Rk10U3BRVFBDUjNkb2RFUDFNbjJZ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