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ATA DA 000ª SESSÃO DO </w:t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COLEGIADO DO CURSO X DA UFSM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Aos xx dias do mês de xxx do ano de dois mil e vinte de dois, às x horas, na sala x, reuniu-se o Colegiado do Curso X, sob a Presidência do(a) Professor(a) Nome Sobrenome, Coordenador(a) de Curso. Estavam presentes: Nome Sobrenome, função; Nome Sobrenome, função; [...]. Dando início à Sessão, o(a) Presidente deu as boas-vindas a todos(as) os(as) presentes e desejou pleno êxito nos trabalhos realizados. Em seguida, passou à leitura da pauta do dia: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1) Deliberação da oferta, em caráter provisório, de percentual de oferta de carga horária a distância, nos termos da Resolução UFSM n. 079, de 17 de fevereiro de 2022, que “Revoga o Regime de Exercícios Domiciliares Especiais (REDE), estabelece diretrizes sobre o Calendário Suplementar e o retorno presencial das atividades acadêmicas na UFSM”, e da Instrução Normativa PROGRAD n. 04, de 17 de fevereiro de 2022, que “Faculta aos cursos de graduação presenciais a oferta de percentual de carga horária a distância, em caráter provisório, para o retorno presencial das atividades acadêmicas da UFSM”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[...] Encerrada a discussão, o(a) Presidente colocou a pauta em votação, tendo sido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aprovada a oferta do total de xx (por extenso) horas de carga horária a distância no 1º (primeiro) semestre de 2022 e xx (por extenso) horas de carga horária a distância no 2º (segundo) semestre de 2022, totalizando xx horas, o que atende ao limite de até 40% (quarenta por cento) da carga horária total do curso, conforme o disposto na legislação nacional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 xml:space="preserve">[alterar em caso de definição de apenas um único semestre]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 partir da presente deliberação, no período compreendido entre o dia 11 (onze) de abril de 2022 e 15 (quinze) de fevereiro de 2023, datas estabelecidas no Calendário Acadêmico da UFSM como início do 1º semestre de 2022 e fim das atividades letivas do 2º semestre de 2022 </w:t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>[alterar em caso de definição de apenas um único semestre]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incluindo as avaliações finais e o fechamento de diários de classe, a matriz curricular do projeto pedagógico do curso (PPC) passará a vigorar com os ajustes propostos na tabela anexa, que contém de forma discriminada as disciplinas que serão ofertadas a distância e </w:t>
      </w:r>
      <w:r>
        <w:rPr>
          <w:rFonts w:eastAsia="Times New Roman" w:cs="Times New Roman" w:ascii="Times New Roman" w:hAnsi="Times New Roman"/>
          <w:sz w:val="24"/>
          <w:szCs w:val="24"/>
        </w:rPr>
        <w:t>o quantitativo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horas relativo a cada uma delas. No que compete às estratégias pedagógicas, também para o referido período, inclue-se a previsão do uso de ambientes virtuais de ensino-aprendizagem (AVEA) para o desenvolvimento das disciplinas, podendo ser eles o Moodle e/ou o Classroom, bem como o emprego de metodologias que envolvam estratégias de interação e interatividade entre docentes e discentes e entre os próprios discentes, além do emprego de outros eventuais recursos de ensino e de aprendizagem característicos do ensino a distância. Os materiais didáticos deverão ser adaptados a esta modalidade de ensino, observando-se boas práticas para elaboração e/ou disponibilização de materiais prontos, indicadas pela Coordenadoria de Tecnologia Educacional (CTE), vinculada à PROGRAD/UFSM. No que compete ao papel de docentes, prevê-se que este seja o responsável pela disciplina e pelas funções que envolvem conhecimento de conteúdos, avaliações, estratégias didáticas, organização metodológica, interação e mediação pedagógica, junto aos(às) estudantes.</w:t>
      </w:r>
      <w:r>
        <w:rPr>
          <w:rFonts w:eastAsia="Arial" w:cs="Arial" w:ascii="Arial" w:hAnsi="Arial"/>
          <w:sz w:val="23"/>
          <w:szCs w:val="23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Já no que tange à atividade de tutoria, inclue-se a previsão de que cada uma das disciplinas listadas terá acompanhamento de tutores(as), que poderão ser docentes da UFSM e/ou estudantes vinculados aos Programas de Pós-Graduação e matriculados(as) em disciplinas de docência orientada, sendo a sua seleção responsabilidade dos departamentos didáticos. Os(as) tutores(as) terão o papel de mediar o processo de ensino e de aprendizagem, bem como de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acompanhar as atividades discentes, conforme o cronograma da disciplina, além de: apoiar o(a) docente da disciplina no desenvolvimento das atividades docentes; manter regularidade de acesso (preferencialmente no horário fixo da disciplina), respondendo às solicitações dos discentes; estabelecer contato permanente com os discentes e mediar a realização de atividades; e auxiliar o docente responsável pela disciplina nos processos de avaliação.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No plano de ensino de cada disciplina, deverão constar informações mais precisas sobre estratégias de ensino e de aprendizagem a serem adotadas para o desenvolvimento dos conteúdos, além da previsão das formas de interação e interatividade entre docentes e discentes e do planejamento de aulas síncronas e/ou assíncronas. Nada mais havendo a tratar, eu, Nome Sobrenome, Secretário(a), lavrei a presente ata, que vai assinada por mim, pelo(a) Senhor(a) Presidente e pelos(as) demais participantes da reunião. Santa Maria, xx de xx de 2022. </w:t>
      </w:r>
    </w:p>
    <w:p>
      <w:pPr>
        <w:pStyle w:val="Ttulo2"/>
        <w:keepNext w:val="false"/>
        <w:keepLines w:val="false"/>
        <w:tabs>
          <w:tab w:val="clear" w:pos="720"/>
          <w:tab w:val="left" w:pos="2760" w:leader="none"/>
        </w:tabs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heading=h.idoo1bfd2me4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MATRIZ CURRICULAR</w:t>
      </w:r>
    </w:p>
    <w:p>
      <w:pPr>
        <w:pStyle w:val="LOnormal"/>
        <w:tabs>
          <w:tab w:val="clear" w:pos="720"/>
          <w:tab w:val="left" w:pos="2760" w:leader="none"/>
        </w:tabs>
        <w:rPr/>
      </w:pPr>
      <w:r>
        <w:rPr/>
      </w:r>
    </w:p>
    <w:tbl>
      <w:tblPr>
        <w:tblStyle w:val="Table1"/>
        <w:tblW w:w="9148" w:type="dxa"/>
        <w:jc w:val="left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600"/>
      </w:tblPr>
      <w:tblGrid>
        <w:gridCol w:w="1108"/>
        <w:gridCol w:w="2552"/>
        <w:gridCol w:w="750"/>
        <w:gridCol w:w="823"/>
        <w:gridCol w:w="1336"/>
        <w:gridCol w:w="1155"/>
        <w:gridCol w:w="724"/>
        <w:gridCol w:w="699"/>
      </w:tblGrid>
      <w:tr>
        <w:trPr>
          <w:trHeight w:val="665" w:hRule="atLeast"/>
        </w:trPr>
        <w:tc>
          <w:tcPr>
            <w:tcW w:w="91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5E5E5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NÚCLEO OU EIXO</w:t>
            </w:r>
          </w:p>
        </w:tc>
      </w:tr>
      <w:tr>
        <w:trPr>
          <w:trHeight w:val="472" w:hRule="atLeast"/>
        </w:trPr>
        <w:tc>
          <w:tcPr>
            <w:tcW w:w="11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255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DA DISCIPLINA</w:t>
            </w:r>
          </w:p>
        </w:tc>
        <w:tc>
          <w:tcPr>
            <w:tcW w:w="7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SEM</w:t>
            </w:r>
          </w:p>
        </w:tc>
        <w:tc>
          <w:tcPr>
            <w:tcW w:w="8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13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(T-P-PEXT)</w:t>
            </w:r>
          </w:p>
        </w:tc>
        <w:tc>
          <w:tcPr>
            <w:tcW w:w="11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CH total</w:t>
            </w:r>
          </w:p>
        </w:tc>
        <w:tc>
          <w:tcPr>
            <w:tcW w:w="1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Oferta de CH</w:t>
            </w:r>
          </w:p>
        </w:tc>
      </w:tr>
      <w:tr>
        <w:trPr>
          <w:trHeight w:val="440" w:hRule="atLeast"/>
        </w:trPr>
        <w:tc>
          <w:tcPr>
            <w:tcW w:w="1108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552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50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23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6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5" w:type="dxa"/>
            <w:vMerge w:val="continue"/>
            <w:tcBorders>
              <w:bottom w:val="single" w:sz="8" w:space="0" w:color="000000"/>
            </w:tcBorders>
            <w:shd w:fill="auto" w:val="clear"/>
            <w:tcMar>
              <w:left w:w="100" w:type="dxa"/>
              <w:right w:w="10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Pres.</w:t>
            </w:r>
          </w:p>
        </w:tc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EAD</w:t>
            </w:r>
          </w:p>
        </w:tc>
      </w:tr>
      <w:tr>
        <w:trPr>
          <w:trHeight w:val="680" w:hRule="atLeast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DEPTxx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 da disciplina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OBR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(60-15-0)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</w:tr>
      <w:tr>
        <w:trPr>
          <w:trHeight w:val="545" w:hRule="atLeast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DEPTxx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Nome da disciplina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OBR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(45-15-0)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>
          <w:trHeight w:val="545" w:hRule="atLeast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1108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tcW w:w="772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Carga Horária Núcleo ou Eixo xxxxxxxxxxxx</w:t>
            </w:r>
          </w:p>
        </w:tc>
        <w:tc>
          <w:tcPr>
            <w:tcW w:w="14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XXX</w:t>
            </w:r>
          </w:p>
        </w:tc>
      </w:tr>
    </w:tbl>
    <w:p>
      <w:pPr>
        <w:pStyle w:val="LOnormal"/>
        <w:tabs>
          <w:tab w:val="clear" w:pos="720"/>
          <w:tab w:val="left" w:pos="2760" w:leader="none"/>
        </w:tabs>
        <w:rPr/>
      </w:pPr>
      <w:r>
        <w:rPr/>
      </w:r>
    </w:p>
    <w:tbl>
      <w:tblPr>
        <w:tblStyle w:val="Table2"/>
        <w:tblW w:w="9180" w:type="dxa"/>
        <w:jc w:val="left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val="0600"/>
      </w:tblPr>
      <w:tblGrid>
        <w:gridCol w:w="7756"/>
        <w:gridCol w:w="1423"/>
      </w:tblGrid>
      <w:tr>
        <w:trPr>
          <w:trHeight w:val="545" w:hRule="atLeast"/>
        </w:trPr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CARGA HORÁRIA TOTAL DO CURSO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jc w:val="righ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XXXX</w:t>
            </w:r>
          </w:p>
        </w:tc>
      </w:tr>
      <w:tr>
        <w:trPr>
          <w:trHeight w:val="545" w:hRule="atLeast"/>
        </w:trPr>
        <w:tc>
          <w:tcPr>
            <w:tcW w:w="7756" w:type="dxa"/>
            <w:tcBorders>
              <w:left w:val="single" w:sz="8" w:space="0" w:color="000000"/>
              <w:bottom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CARGA HORÁRIA DO CURSO OFERTADA EAD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2760" w:leader="none"/>
              </w:tabs>
              <w:spacing w:lineRule="auto" w:line="240" w:before="240" w:after="240"/>
              <w:ind w:left="80" w:hanging="0"/>
              <w:jc w:val="right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XXXX</w:t>
            </w:r>
          </w:p>
        </w:tc>
      </w:tr>
    </w:tbl>
    <w:p>
      <w:pPr>
        <w:pStyle w:val="LOnormal"/>
        <w:tabs>
          <w:tab w:val="clear" w:pos="720"/>
          <w:tab w:val="left" w:pos="2760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701" w:right="1134" w:gutter="0" w:header="510" w:top="1701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drawing>
        <wp:anchor behindDoc="0" distT="0" distB="0" distL="252095" distR="252095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-151765</wp:posOffset>
          </wp:positionV>
          <wp:extent cx="899795" cy="89979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de Santa Maria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Unidade de Ensino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bidi w:val="0"/>
      <w:spacing w:lineRule="auto" w:line="240" w:before="0" w:after="0"/>
      <w:ind w:left="1531" w:right="0" w:hanging="0"/>
      <w:jc w:val="lef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Curso</w:t>
    </w:r>
  </w:p>
</w:hdr>
</file>

<file path=word/settings.xml><?xml version="1.0" encoding="utf-8"?>
<w:settings xmlns:w="http://schemas.openxmlformats.org/wordprocessingml/2006/main">
  <w:zoom w:val="bestFit" w:percent="223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36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36c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3436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LOnormal"/>
    <w:link w:val="RodapChar"/>
    <w:uiPriority w:val="99"/>
    <w:unhideWhenUsed/>
    <w:rsid w:val="003436cc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6gSHdyp1rz1Na3fYrjLY6nbuUug==">AMUW2mUDeliCb2DdPxYCQ2bR/maQWL4lEsn89/a84Mman6dpXtkHcNOsLV/Ov00enGPLMzMeoCsAjnA5ucdqX33rsWsyC5kVzJCKenTiChQRTuPP3mmKjScnrWay5NIJC1dhTHxzWKjN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LibreOffice/7.2.0.4$Windows_X86_64 LibreOffice_project/9a9c6381e3f7a62afc1329bd359cc48accb6435b</Application>
  <AppVersion>15.0000</AppVersion>
  <Pages>2</Pages>
  <Words>797</Words>
  <Characters>4327</Characters>
  <CharactersWithSpaces>5117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2018-09-17T17:16:00Z</dcterms:created>
  <dc:creator>rubia woithoski</dc:creator>
  <dc:description/>
  <dc:language>pt-BR</dc:language>
  <cp:lastModifiedBy/>
  <dcterms:modified xsi:type="dcterms:W3CDTF">2022-02-25T11:35:23Z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