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AE6" w:rsidRPr="00A07BAE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Processo UFSM n</w:t>
      </w:r>
      <w:r>
        <w:rPr>
          <w:rFonts w:ascii="Calibri" w:eastAsia="Calibri" w:hAnsi="Calibri" w:cs="Calibri"/>
          <w:b/>
          <w:color w:val="000000"/>
          <w:vertAlign w:val="superscript"/>
        </w:rPr>
        <w:t xml:space="preserve">º </w:t>
      </w:r>
      <w:r w:rsidR="00A07BAE">
        <w:rPr>
          <w:rFonts w:ascii="Calibri" w:eastAsia="Calibri" w:hAnsi="Calibri" w:cs="Calibri"/>
          <w:b/>
          <w:color w:val="000000"/>
          <w:vertAlign w:val="superscript"/>
        </w:rPr>
        <w:t xml:space="preserve"> </w:t>
      </w:r>
      <w:r w:rsidR="00A07BAE">
        <w:rPr>
          <w:rFonts w:ascii="Calibri" w:eastAsia="Calibri" w:hAnsi="Calibri" w:cs="Calibri"/>
          <w:b/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07BAE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A07BAE">
        <w:rPr>
          <w:rFonts w:ascii="Calibri" w:eastAsia="Calibri" w:hAnsi="Calibri" w:cs="Calibri"/>
          <w:b/>
          <w:color w:val="000000"/>
        </w:rPr>
      </w:r>
      <w:r w:rsidR="00A07BAE">
        <w:rPr>
          <w:rFonts w:ascii="Calibri" w:eastAsia="Calibri" w:hAnsi="Calibri" w:cs="Calibri"/>
          <w:b/>
          <w:color w:val="000000"/>
        </w:rPr>
        <w:fldChar w:fldCharType="separate"/>
      </w:r>
      <w:bookmarkStart w:id="1" w:name="_GoBack"/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bookmarkEnd w:id="1"/>
      <w:r w:rsidR="00A07BAE">
        <w:rPr>
          <w:rFonts w:ascii="Calibri" w:eastAsia="Calibri" w:hAnsi="Calibri" w:cs="Calibri"/>
          <w:b/>
          <w:color w:val="000000"/>
        </w:rPr>
        <w:fldChar w:fldCharType="end"/>
      </w:r>
      <w:bookmarkEnd w:id="0"/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Arial" w:eastAsia="Arial" w:hAnsi="Arial" w:cs="Arial"/>
          <w:b/>
          <w:color w:val="000000"/>
        </w:rPr>
      </w:pP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Arial" w:eastAsia="Arial" w:hAnsi="Arial" w:cs="Arial"/>
          <w:b/>
          <w:color w:val="000000"/>
        </w:rPr>
      </w:pP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  <w:sectPr w:rsidR="00FB6AE6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18" w:right="1418" w:bottom="1418" w:left="1701" w:header="567" w:footer="567" w:gutter="0"/>
          <w:pgNumType w:start="1"/>
          <w:cols w:num="2" w:space="720" w:equalWidth="0">
            <w:col w:w="4040" w:space="708"/>
            <w:col w:w="4040" w:space="0"/>
          </w:cols>
          <w:titlePg/>
        </w:sectPr>
      </w:pPr>
      <w:r>
        <w:rPr>
          <w:rFonts w:ascii="Calibri" w:eastAsia="Calibri" w:hAnsi="Calibri" w:cs="Calibri"/>
          <w:b/>
          <w:color w:val="000000"/>
        </w:rPr>
        <w:t xml:space="preserve">Convênio que entre si fazem o(a) </w:t>
      </w:r>
      <w:r w:rsidR="00A07BAE">
        <w:rPr>
          <w:rFonts w:ascii="Calibri" w:eastAsia="Calibri" w:hAnsi="Calibri" w:cs="Calibri"/>
          <w:b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A07BAE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A07BAE">
        <w:rPr>
          <w:rFonts w:ascii="Calibri" w:eastAsia="Calibri" w:hAnsi="Calibri" w:cs="Calibri"/>
          <w:b/>
          <w:color w:val="000000"/>
        </w:rPr>
      </w:r>
      <w:r w:rsidR="00A07BAE">
        <w:rPr>
          <w:rFonts w:ascii="Calibri" w:eastAsia="Calibri" w:hAnsi="Calibri" w:cs="Calibri"/>
          <w:b/>
          <w:color w:val="000000"/>
        </w:rPr>
        <w:fldChar w:fldCharType="separate"/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noProof/>
          <w:color w:val="000000"/>
        </w:rPr>
        <w:t> </w:t>
      </w:r>
      <w:r w:rsidR="00A07BAE">
        <w:rPr>
          <w:rFonts w:ascii="Calibri" w:eastAsia="Calibri" w:hAnsi="Calibri" w:cs="Calibri"/>
          <w:b/>
          <w:color w:val="000000"/>
        </w:rPr>
        <w:fldChar w:fldCharType="end"/>
      </w:r>
      <w:bookmarkEnd w:id="2"/>
      <w:r w:rsidR="00A07BAE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 a Universidade Federal de Santa Maria com vistas à concessão de estágios.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</w:p>
    <w:p w:rsidR="00FB6AE6" w:rsidRDefault="00FB6AE6">
      <w:pPr>
        <w:tabs>
          <w:tab w:val="left" w:pos="1701"/>
        </w:tabs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O(A)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3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pessoa jurídica de direito público, inscrito(a) no CNPJ/MF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 w:rsidR="00A07BAE">
        <w:rPr>
          <w:rFonts w:ascii="Calibri" w:eastAsia="Calibri" w:hAnsi="Calibri" w:cs="Calibri"/>
          <w:sz w:val="22"/>
          <w:szCs w:val="22"/>
          <w:vertAlign w:val="superscript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4"/>
      <w:r>
        <w:rPr>
          <w:rFonts w:ascii="Calibri" w:eastAsia="Calibri" w:hAnsi="Calibri" w:cs="Calibri"/>
          <w:sz w:val="22"/>
          <w:szCs w:val="22"/>
        </w:rPr>
        <w:t>, estabelecido(a) na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5"/>
      <w:r>
        <w:rPr>
          <w:rFonts w:ascii="Calibri" w:eastAsia="Calibri" w:hAnsi="Calibri" w:cs="Calibri"/>
          <w:sz w:val="22"/>
          <w:szCs w:val="22"/>
        </w:rPr>
        <w:t>,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6"/>
      <w:r>
        <w:rPr>
          <w:rFonts w:ascii="Calibri" w:eastAsia="Calibri" w:hAnsi="Calibri" w:cs="Calibri"/>
          <w:sz w:val="22"/>
          <w:szCs w:val="22"/>
        </w:rPr>
        <w:t xml:space="preserve"> bairro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7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 cidade de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8"/>
      <w:r>
        <w:rPr>
          <w:rFonts w:ascii="Calibri" w:eastAsia="Calibri" w:hAnsi="Calibri" w:cs="Calibri"/>
          <w:sz w:val="22"/>
          <w:szCs w:val="22"/>
        </w:rPr>
        <w:t>, CEP: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99999-999"/>
              <w:maxLength w:val="9"/>
            </w:textInput>
          </w:ffData>
        </w:fldChar>
      </w:r>
      <w:bookmarkStart w:id="9" w:name="Texto9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99999-999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9"/>
      <w:r>
        <w:rPr>
          <w:rFonts w:ascii="Calibri" w:eastAsia="Calibri" w:hAnsi="Calibri" w:cs="Calibri"/>
          <w:sz w:val="22"/>
          <w:szCs w:val="22"/>
        </w:rPr>
        <w:t>, telefone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default w:val="(55) 9999-9999"/>
              <w:maxLength w:val="15"/>
            </w:textInput>
          </w:ffData>
        </w:fldChar>
      </w:r>
      <w:bookmarkStart w:id="10" w:name="Texto10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(55) 9999-9999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0"/>
      <w:r>
        <w:rPr>
          <w:rFonts w:ascii="Calibri" w:eastAsia="Calibri" w:hAnsi="Calibri" w:cs="Calibri"/>
          <w:sz w:val="22"/>
          <w:szCs w:val="22"/>
        </w:rPr>
        <w:t>, e-mail: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1"/>
      <w:r>
        <w:rPr>
          <w:rFonts w:ascii="Calibri" w:eastAsia="Calibri" w:hAnsi="Calibri" w:cs="Calibri"/>
          <w:sz w:val="22"/>
          <w:szCs w:val="22"/>
        </w:rPr>
        <w:t>, representado(a) neste ato por seu(ua)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2"/>
      <w:r>
        <w:rPr>
          <w:rFonts w:ascii="Calibri" w:eastAsia="Calibri" w:hAnsi="Calibri" w:cs="Calibri"/>
          <w:sz w:val="22"/>
          <w:szCs w:val="22"/>
        </w:rPr>
        <w:t>, Sr(a).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3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de ora em diante denominado(a)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4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a </w:t>
      </w:r>
      <w:r>
        <w:rPr>
          <w:rFonts w:ascii="Calibri" w:eastAsia="Calibri" w:hAnsi="Calibri" w:cs="Calibri"/>
          <w:b/>
          <w:sz w:val="22"/>
          <w:szCs w:val="22"/>
        </w:rPr>
        <w:t xml:space="preserve">Universidade Federal de Santa Maria, </w:t>
      </w:r>
      <w:r>
        <w:rPr>
          <w:rFonts w:ascii="Calibri" w:eastAsia="Calibri" w:hAnsi="Calibri" w:cs="Calibri"/>
          <w:sz w:val="22"/>
          <w:szCs w:val="22"/>
        </w:rPr>
        <w:t>inscrita no CNPJ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95.591.764/0001-05, estabelecida na Cidade Universitária “Prof. José Mariano da Rocha Filho”, Av. Roraima, 1000, bairro Camobi, Santa Maria (RS), CEP: 97105-900, de ora em diante denominada </w:t>
      </w:r>
      <w:r>
        <w:rPr>
          <w:rFonts w:ascii="Calibri" w:eastAsia="Calibri" w:hAnsi="Calibri" w:cs="Calibri"/>
          <w:b/>
          <w:sz w:val="22"/>
          <w:szCs w:val="22"/>
        </w:rPr>
        <w:t>UFSM,</w:t>
      </w:r>
      <w:r>
        <w:rPr>
          <w:rFonts w:ascii="Calibri" w:eastAsia="Calibri" w:hAnsi="Calibri" w:cs="Calibri"/>
          <w:sz w:val="22"/>
          <w:szCs w:val="22"/>
        </w:rPr>
        <w:t xml:space="preserve"> neste ato representada pela sua Vice-Reitora, Prof.</w:t>
      </w:r>
      <w:r>
        <w:rPr>
          <w:rFonts w:ascii="Calibri" w:eastAsia="Calibri" w:hAnsi="Calibri" w:cs="Calibri"/>
          <w:sz w:val="22"/>
          <w:szCs w:val="22"/>
          <w:vertAlign w:val="superscript"/>
        </w:rPr>
        <w:t>ª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Martha Bohrer Adaime</w:t>
      </w:r>
      <w:r>
        <w:rPr>
          <w:rFonts w:ascii="Calibri" w:eastAsia="Calibri" w:hAnsi="Calibri" w:cs="Calibri"/>
          <w:sz w:val="22"/>
          <w:szCs w:val="22"/>
        </w:rPr>
        <w:t>, na forma prevista na Portaria de pessoal UFSM n. 2.186, de 28 de dezembro de 2021 e na Portaria de pessoal UFSM n. 2.190, de 29 de dezembro de 2021, pelo presente instrumento firmam o Convênio para realização de estágios de estudantes, nos termos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8.666/93 e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 xml:space="preserve">º </w:t>
      </w:r>
      <w:r>
        <w:rPr>
          <w:rFonts w:ascii="Calibri" w:eastAsia="Calibri" w:hAnsi="Calibri" w:cs="Calibri"/>
          <w:sz w:val="22"/>
          <w:szCs w:val="22"/>
        </w:rPr>
        <w:t>11.788/08, conforme cláusulas e condições a seguir: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FB6AE6" w:rsidRDefault="00FB6AE6">
      <w:pPr>
        <w:tabs>
          <w:tab w:val="left" w:pos="0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FB6AE6" w:rsidRDefault="007F1D46">
      <w:pPr>
        <w:tabs>
          <w:tab w:val="left" w:pos="-1843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Primeira</w:t>
      </w:r>
    </w:p>
    <w:p w:rsidR="00FB6AE6" w:rsidRDefault="007F1D46">
      <w:pPr>
        <w:tabs>
          <w:tab w:val="left" w:pos="-1701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 xml:space="preserve">e 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5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concederão, reciprocamente, </w:t>
      </w:r>
      <w:r>
        <w:rPr>
          <w:rFonts w:ascii="Calibri" w:eastAsia="Calibri" w:hAnsi="Calibri" w:cs="Calibri"/>
          <w:b/>
          <w:sz w:val="22"/>
          <w:szCs w:val="22"/>
        </w:rPr>
        <w:t>estágios obrigatórios</w:t>
      </w:r>
      <w:r>
        <w:rPr>
          <w:rFonts w:ascii="Calibri" w:eastAsia="Calibri" w:hAnsi="Calibri" w:cs="Calibri"/>
          <w:sz w:val="22"/>
          <w:szCs w:val="22"/>
        </w:rPr>
        <w:t xml:space="preserve"> a alunos regularmente matriculados e que venham frequentando efetivamente seus cursos técnicos, tecnológicos e superiores.</w:t>
      </w:r>
    </w:p>
    <w:p w:rsidR="00FB6AE6" w:rsidRDefault="00FB6AE6">
      <w:pPr>
        <w:tabs>
          <w:tab w:val="left" w:pos="0"/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0"/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Segunda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estágio deve propiciar a complementação do ensino e da aprendizagem a serem planejados, acompanhados e avaliados em conformidade com os currículos, programas e calendários escolares, proporcionando preparação para o trabalho produtivo de alunos e objetivando o desenvolvimento, em termos de treinamento prático, de aperfeiçoamento técnico-cultural, científico e de relacionamento humano.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FB6AE6" w:rsidRDefault="007F1D46">
      <w:pPr>
        <w:tabs>
          <w:tab w:val="left" w:pos="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Terceira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Compete à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ao(à)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6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quando enviarem estagiários: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– celebrar Termo de Compromisso de Estágio com o aluno ou com o seu representante ou assistente legal, quando ele for absoluta ou relativamente incapaz, e com 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e o(a)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7"/>
      <w:r>
        <w:rPr>
          <w:rFonts w:ascii="Calibri" w:eastAsia="Calibri" w:hAnsi="Calibri" w:cs="Calibri"/>
          <w:sz w:val="22"/>
          <w:szCs w:val="22"/>
        </w:rPr>
        <w:t>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estabelecer normas e zelar pelo cumprimento do estágio;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indicar as condições de adequação do estágio à proposta pedagógica do curso, à etapa e modalidade da formação escolar do estudante e ao horário e calendário escolar;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IV – avaliar as instalações da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 xml:space="preserve">e do(a)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18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 sua adequação à formação cultural e profissional do aluno;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– analisar e discutir o plano de trabalho desenvolvido pelo estagiário no local de estágio, visando à realização teoria-prática;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 – indicar professor orientador para acompanhar efetivamente a realização do estágio e avaliar as atividades do estagiário;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 – elaborar normas complementares e instrumentos de avaliação dos estágios de seus alunos;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VIII – exigir do estagiário a apresentação periódica, em prazo não superior a 6 (seis) meses, de relatório das atividades;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IX – zelar pelo cumprimento do termo de compromisso, reorientando o estagiário para outro local em caso de descumprimento de suas normas;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X – encaminhar o estagiário, mediante carta de apresentação, sem a qual ele não poderá iniciar o estágio; 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XI – comunicar à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UFSM </w:t>
      </w:r>
      <w:r>
        <w:rPr>
          <w:rFonts w:ascii="Calibri" w:eastAsia="Calibri" w:hAnsi="Calibri" w:cs="Calibri"/>
          <w:color w:val="000000"/>
          <w:sz w:val="22"/>
          <w:szCs w:val="22"/>
        </w:rPr>
        <w:t>e ao(à)</w:t>
      </w:r>
      <w:r w:rsidR="00A07BA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color w:val="000000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A07BAE">
        <w:rPr>
          <w:rFonts w:ascii="Calibri" w:eastAsia="Calibri" w:hAnsi="Calibri" w:cs="Calibri"/>
          <w:color w:val="000000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color w:val="000000"/>
          <w:sz w:val="22"/>
          <w:szCs w:val="22"/>
        </w:rPr>
      </w:r>
      <w:r w:rsidR="00A07BAE">
        <w:rPr>
          <w:rFonts w:ascii="Calibri" w:eastAsia="Calibri" w:hAnsi="Calibri" w:cs="Calibri"/>
          <w:color w:val="000000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color w:val="000000"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color w:val="000000"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color w:val="000000"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color w:val="000000"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color w:val="000000"/>
          <w:sz w:val="22"/>
          <w:szCs w:val="22"/>
        </w:rPr>
        <w:t> </w:t>
      </w:r>
      <w:r w:rsidR="00A07BAE">
        <w:rPr>
          <w:rFonts w:ascii="Calibri" w:eastAsia="Calibri" w:hAnsi="Calibri" w:cs="Calibri"/>
          <w:color w:val="000000"/>
          <w:sz w:val="22"/>
          <w:szCs w:val="22"/>
        </w:rPr>
        <w:fldChar w:fldCharType="end"/>
      </w:r>
      <w:bookmarkEnd w:id="19"/>
      <w:r>
        <w:rPr>
          <w:rFonts w:ascii="Calibri" w:eastAsia="Calibri" w:hAnsi="Calibri" w:cs="Calibri"/>
          <w:color w:val="000000"/>
          <w:sz w:val="22"/>
          <w:szCs w:val="22"/>
        </w:rPr>
        <w:t>, no início do período letivo, as datas de realização de avaliações escolares ou acadêmicas;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XII – manterem-se informados (as) sobre cursos e seminários ou outras atividades extracurriculares oferecidas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 xml:space="preserve">e pelo(a)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0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 sobre eventos em que estas participem como convidados (as), quando ligados à área de atuação do estagiário.</w:t>
      </w:r>
    </w:p>
    <w:p w:rsidR="00FB6AE6" w:rsidRDefault="00FB6AE6">
      <w:pPr>
        <w:tabs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pStyle w:val="Ttulo3"/>
        <w:tabs>
          <w:tab w:val="left" w:pos="1701"/>
        </w:tabs>
        <w:ind w:firstLine="0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Quarta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Compete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e ao(à)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1"/>
      <w:r>
        <w:rPr>
          <w:rFonts w:ascii="Calibri" w:eastAsia="Calibri" w:hAnsi="Calibri" w:cs="Calibri"/>
          <w:sz w:val="22"/>
          <w:szCs w:val="22"/>
        </w:rPr>
        <w:t xml:space="preserve"> quando receberem estagiários: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– propiciar ao estagiário condições adequadas à execução do estágio, que contemplem aprendizado social, profissional e cultural;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garantir ao estagiário o cumprimento das exigências escolares;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proporcionar ao estagiário experiências válidas para elaboração do trabalho final de conclusão de curso;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 – indicar funcionário de seu quadro de pessoal, com formação ou experiência profissional na área de conhecimento desenvolvida no curso do estagiário, para orientar e supervisionar até 10 (dez) estagiários simultaneamente;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– garantir aos professores orientadores indicados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 xml:space="preserve">e pelo(a)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2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realização de acompanhamento e avaliação do estágio, se necessário;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 – comunicar oficialmente todo o tipo de informações sobre o desenvolvimento do estágio e da atividade do estágio, que venham a ser solicitadas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e pelo(a)</w:t>
      </w:r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3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ou que a entidade entenda necessárias;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 – enviar à instituição de ensino, com periodicidade mínima de 06 (seis) meses, relatório de atividades, com vista obrigatória ao estagiário;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VIII – por ocasião do desligamento do estagiário, entregar termo de realização do estágio com indicação resumida das atividades desenvolvidas, dos períodos e da avaliação de desempenho;</w:t>
      </w:r>
    </w:p>
    <w:p w:rsidR="00FB6AE6" w:rsidRDefault="007F1D46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IX – manter à disposição da fiscalização documentos que comprovem a relação de estágio.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pStyle w:val="Ttulo1"/>
        <w:tabs>
          <w:tab w:val="left" w:pos="1701"/>
        </w:tabs>
        <w:ind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Quinta</w:t>
      </w:r>
    </w:p>
    <w:p w:rsidR="00FB6AE6" w:rsidRDefault="007F1D46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 xml:space="preserve">e 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4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indicarão a Coordenação dos Cursos para coordenar os trabalhos objeto deste convênio.</w:t>
      </w:r>
    </w:p>
    <w:p w:rsidR="00FB6AE6" w:rsidRDefault="00FB6AE6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FB6AE6" w:rsidRDefault="007F1D46">
      <w:pPr>
        <w:pStyle w:val="Ttulo1"/>
        <w:tabs>
          <w:tab w:val="left" w:pos="1701"/>
        </w:tabs>
        <w:ind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Sexta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realização do estágio não acarretará vínculo empregatício de qualquer natureza, desde que em conformidade com a Lei n° 11.788/08.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Sétima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estágio obrigatório somente poderá ser realizado sem ônus para a UFSM e para 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5" w:name="Texto25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5"/>
    </w:p>
    <w:p w:rsidR="00FB6AE6" w:rsidRDefault="00FB6AE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Oitava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eventual concessão de benefícios relacionados a transporte, alimentação e saúde, entre outros, não se caracteriza vínculo empregatício.</w:t>
      </w: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Nona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aluno poderá contribuir como segurado facultativo do Regime Geral de Previdência Social.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Será celebrado, obrigatoriamente, um Termo de Compromisso de Estágio que terá por fim básico, relativamente a cada estágio, particularizar a relação jurídica especial existente entre o aluno ou com o seu representante ou assistente legal, a</w:t>
      </w:r>
      <w:r>
        <w:rPr>
          <w:rFonts w:ascii="Calibri" w:eastAsia="Calibri" w:hAnsi="Calibri" w:cs="Calibri"/>
          <w:b/>
          <w:sz w:val="22"/>
          <w:szCs w:val="22"/>
        </w:rPr>
        <w:t xml:space="preserve"> UFSM</w:t>
      </w:r>
      <w:r>
        <w:rPr>
          <w:rFonts w:ascii="Calibri" w:eastAsia="Calibri" w:hAnsi="Calibri" w:cs="Calibri"/>
          <w:sz w:val="22"/>
          <w:szCs w:val="22"/>
        </w:rPr>
        <w:t xml:space="preserve"> e 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6" w:name="Texto26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6"/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Primeira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responsabilidade pela contratação do seguro de acidentes pessoais deverá ser assumida pela instituição de ensino de origem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ficará estabelecida no Termo de Compromisso de Estágio. 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Segunda</w:t>
      </w:r>
    </w:p>
    <w:p w:rsidR="00FB6AE6" w:rsidRDefault="007F1D46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plano de atividades do estagiário será elaborado de comum acordo entre o aluno,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o(a) </w:t>
      </w:r>
      <w:r w:rsidR="00A07BAE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7" w:name="Texto27"/>
      <w:r w:rsidR="00A07BAE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07BAE">
        <w:rPr>
          <w:rFonts w:ascii="Calibri" w:eastAsia="Calibri" w:hAnsi="Calibri" w:cs="Calibri"/>
          <w:sz w:val="22"/>
          <w:szCs w:val="22"/>
        </w:rPr>
      </w:r>
      <w:r w:rsidR="00A07BAE">
        <w:rPr>
          <w:rFonts w:ascii="Calibri" w:eastAsia="Calibri" w:hAnsi="Calibri" w:cs="Calibri"/>
          <w:sz w:val="22"/>
          <w:szCs w:val="22"/>
        </w:rPr>
        <w:fldChar w:fldCharType="separate"/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noProof/>
          <w:sz w:val="22"/>
          <w:szCs w:val="22"/>
        </w:rPr>
        <w:t> </w:t>
      </w:r>
      <w:r w:rsidR="00A07BAE">
        <w:rPr>
          <w:rFonts w:ascii="Calibri" w:eastAsia="Calibri" w:hAnsi="Calibri" w:cs="Calibri"/>
          <w:sz w:val="22"/>
          <w:szCs w:val="22"/>
        </w:rPr>
        <w:fldChar w:fldCharType="end"/>
      </w:r>
      <w:bookmarkEnd w:id="27"/>
      <w:r w:rsidR="00A07BA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 será incorporado ao Termo de Compromisso de Estágio, por meio de aditivos, à medida que for avaliado progressivamente o desempenho do aluno.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Terceira</w:t>
      </w:r>
    </w:p>
    <w:p w:rsidR="00FB6AE6" w:rsidRDefault="007F1D46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jornada de atividade em estágio será definida de comum acordo entre o aluno ou seu representante legal,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o(a)</w:t>
      </w:r>
      <w:r w:rsidR="008A2E41">
        <w:rPr>
          <w:rFonts w:ascii="Calibri" w:eastAsia="Calibri" w:hAnsi="Calibri" w:cs="Calibri"/>
          <w:sz w:val="22"/>
          <w:szCs w:val="22"/>
        </w:rPr>
        <w:t xml:space="preserve"> </w:t>
      </w:r>
      <w:r w:rsidR="008A2E41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8" w:name="Texto28"/>
      <w:r w:rsidR="008A2E41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8A2E41">
        <w:rPr>
          <w:rFonts w:ascii="Calibri" w:eastAsia="Calibri" w:hAnsi="Calibri" w:cs="Calibri"/>
          <w:sz w:val="22"/>
          <w:szCs w:val="22"/>
        </w:rPr>
      </w:r>
      <w:r w:rsidR="008A2E41">
        <w:rPr>
          <w:rFonts w:ascii="Calibri" w:eastAsia="Calibri" w:hAnsi="Calibri" w:cs="Calibri"/>
          <w:sz w:val="22"/>
          <w:szCs w:val="22"/>
        </w:rPr>
        <w:fldChar w:fldCharType="separate"/>
      </w:r>
      <w:r w:rsidR="008A2E41">
        <w:rPr>
          <w:rFonts w:ascii="Calibri" w:eastAsia="Calibri" w:hAnsi="Calibri" w:cs="Calibri"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sz w:val="22"/>
          <w:szCs w:val="22"/>
        </w:rPr>
        <w:fldChar w:fldCharType="end"/>
      </w:r>
      <w:bookmarkEnd w:id="28"/>
      <w:r>
        <w:rPr>
          <w:rFonts w:ascii="Calibri" w:eastAsia="Calibri" w:hAnsi="Calibri" w:cs="Calibri"/>
          <w:sz w:val="22"/>
          <w:szCs w:val="22"/>
        </w:rPr>
        <w:t xml:space="preserve">, devendo constar no Termo de Compromisso de Estágio e ser compatível com as atividades escolares, de acordo com a carga horária máxima estipulada no art. 10° da Lei n° 11.788/08. </w:t>
      </w:r>
    </w:p>
    <w:p w:rsidR="00FB6AE6" w:rsidRDefault="007F1D46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Parágrafo Único:</w:t>
      </w:r>
      <w:r>
        <w:rPr>
          <w:rFonts w:ascii="Calibri" w:eastAsia="Calibri" w:hAnsi="Calibri" w:cs="Calibri"/>
          <w:sz w:val="22"/>
          <w:szCs w:val="22"/>
        </w:rPr>
        <w:t xml:space="preserve"> A duração do estágio não poderá exceder dois anos, exceto quando se tratar de estagiário portador de deficiência.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Quarta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assegurado ao estagiário, sempre que o estágio tenha duração igual ou superior a um ano, o período de recesso de 30 dias, a ser gozado preferencialmente durante suas férias escolares.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Parágrafo Único:</w:t>
      </w:r>
      <w:r>
        <w:rPr>
          <w:rFonts w:ascii="Calibri" w:eastAsia="Calibri" w:hAnsi="Calibri" w:cs="Calibri"/>
          <w:sz w:val="22"/>
          <w:szCs w:val="22"/>
        </w:rPr>
        <w:t xml:space="preserve"> Os dias de recesso serão concedidos de maneira proporcional, nos casos de o estágio ter duração inferior a um ano.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Quinta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e o(</w:t>
      </w:r>
      <w:r>
        <w:rPr>
          <w:rFonts w:ascii="Calibri" w:eastAsia="Calibri" w:hAnsi="Calibri" w:cs="Calibri"/>
          <w:b/>
          <w:sz w:val="22"/>
          <w:szCs w:val="22"/>
        </w:rPr>
        <w:t xml:space="preserve">a) </w:t>
      </w:r>
      <w:r w:rsidR="008A2E41">
        <w:rPr>
          <w:rFonts w:ascii="Calibri" w:eastAsia="Calibri" w:hAnsi="Calibri" w:cs="Calibri"/>
          <w:b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9" w:name="Texto29"/>
      <w:r w:rsidR="008A2E41">
        <w:rPr>
          <w:rFonts w:ascii="Calibri" w:eastAsia="Calibri" w:hAnsi="Calibri" w:cs="Calibri"/>
          <w:b/>
          <w:sz w:val="22"/>
          <w:szCs w:val="22"/>
        </w:rPr>
        <w:instrText xml:space="preserve"> FORMTEXT </w:instrText>
      </w:r>
      <w:r w:rsidR="008A2E41">
        <w:rPr>
          <w:rFonts w:ascii="Calibri" w:eastAsia="Calibri" w:hAnsi="Calibri" w:cs="Calibri"/>
          <w:b/>
          <w:sz w:val="22"/>
          <w:szCs w:val="22"/>
        </w:rPr>
      </w:r>
      <w:r w:rsidR="008A2E41">
        <w:rPr>
          <w:rFonts w:ascii="Calibri" w:eastAsia="Calibri" w:hAnsi="Calibri" w:cs="Calibri"/>
          <w:b/>
          <w:sz w:val="22"/>
          <w:szCs w:val="22"/>
        </w:rPr>
        <w:fldChar w:fldCharType="separate"/>
      </w:r>
      <w:r w:rsidR="008A2E41">
        <w:rPr>
          <w:rFonts w:ascii="Calibri" w:eastAsia="Calibri" w:hAnsi="Calibri" w:cs="Calibri"/>
          <w:b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b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b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b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b/>
          <w:noProof/>
          <w:sz w:val="22"/>
          <w:szCs w:val="22"/>
        </w:rPr>
        <w:t> </w:t>
      </w:r>
      <w:r w:rsidR="008A2E41">
        <w:rPr>
          <w:rFonts w:ascii="Calibri" w:eastAsia="Calibri" w:hAnsi="Calibri" w:cs="Calibri"/>
          <w:b/>
          <w:sz w:val="22"/>
          <w:szCs w:val="22"/>
        </w:rPr>
        <w:fldChar w:fldCharType="end"/>
      </w:r>
      <w:bookmarkEnd w:id="29"/>
      <w:r w:rsidR="008A2E41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responsabilizarão por implementar ações preventivas de saúde e segurança do trabalho de acordo com a legislação relacionada.</w:t>
      </w:r>
    </w:p>
    <w:p w:rsidR="00FB6AE6" w:rsidRDefault="00FB6AE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6AE6" w:rsidRDefault="007F1D46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Sexta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presente Convênio vigorará pelo prazo de cinco anos, a partir da data de sua assinatura, podendo ser denunciado, por iniciativa de qualquer dos partícipes, mediante expressa e prévia comunicação. A denúncia, nesse caso, operará 30 dias após estipulada, em documento escrito, resguardados os estágios em andamento.</w:t>
      </w: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Cláusula Décima Sétima</w:t>
      </w: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extrato do presente convênio será publicado pela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UFSM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 seu Boletim de Convênios, sendo a publicação condição indispensável à sua eficácia.</w:t>
      </w: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Cláusula Décima Oitava</w:t>
      </w:r>
    </w:p>
    <w:p w:rsidR="00FB6AE6" w:rsidRDefault="007F1D46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Fica eleito o Foro da Justiça Federal de Santa Maria (RS), com renúncia de qualquer outro, por mais privilegiado que seja, para dirimir quaisquer dúvidas ou controvérsias que possam originar-se deste Convênio.</w:t>
      </w: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B6AE6" w:rsidRDefault="007F1D4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E, por estarem de acordo com as condições ora estipuladas, firmam eletronicamente o presente Convênio para que se produza seus legítimos efeitos.</w:t>
      </w:r>
    </w:p>
    <w:p w:rsidR="00FB6AE6" w:rsidRDefault="00FB6AE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FB6AE6">
      <w:type w:val="continuous"/>
      <w:pgSz w:w="11907" w:h="16840"/>
      <w:pgMar w:top="1418" w:right="1418" w:bottom="1418" w:left="1701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7A" w:rsidRDefault="00C8067A">
      <w:r>
        <w:separator/>
      </w:r>
    </w:p>
  </w:endnote>
  <w:endnote w:type="continuationSeparator" w:id="0">
    <w:p w:rsidR="00C8067A" w:rsidRDefault="00C8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altName w:val="Trebuchet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E6" w:rsidRDefault="007F1D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2943B0">
      <w:rPr>
        <w:rFonts w:ascii="Arial" w:eastAsia="Arial" w:hAnsi="Arial" w:cs="Arial"/>
        <w:b/>
        <w:noProof/>
        <w:color w:val="000000"/>
        <w:sz w:val="16"/>
        <w:szCs w:val="16"/>
      </w:rPr>
      <w:t>3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2943B0">
      <w:rPr>
        <w:rFonts w:ascii="Arial" w:eastAsia="Arial" w:hAnsi="Arial" w:cs="Arial"/>
        <w:b/>
        <w:noProof/>
        <w:color w:val="000000"/>
        <w:sz w:val="16"/>
        <w:szCs w:val="16"/>
      </w:rPr>
      <w:t>3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:rsidR="00FB6AE6" w:rsidRDefault="00FB6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E6" w:rsidRDefault="007F1D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2943B0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2943B0">
      <w:rPr>
        <w:rFonts w:ascii="Arial" w:eastAsia="Arial" w:hAnsi="Arial" w:cs="Arial"/>
        <w:b/>
        <w:noProof/>
        <w:color w:val="000000"/>
        <w:sz w:val="16"/>
        <w:szCs w:val="16"/>
      </w:rPr>
      <w:t>3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:rsidR="00FB6AE6" w:rsidRDefault="00FB6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7A" w:rsidRDefault="00C8067A">
      <w:r>
        <w:separator/>
      </w:r>
    </w:p>
  </w:footnote>
  <w:footnote w:type="continuationSeparator" w:id="0">
    <w:p w:rsidR="00C8067A" w:rsidRDefault="00C8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E6" w:rsidRDefault="00FB6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E6" w:rsidRDefault="007F1D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1047750" cy="1047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6AE6" w:rsidRDefault="007F1D46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MINISTÉRIO DA EDUCAÇÃO</w:t>
    </w:r>
  </w:p>
  <w:p w:rsidR="00FB6AE6" w:rsidRDefault="007F1D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UNIVERSIDADE FEDERAL DE SANTA MARIA</w:t>
    </w:r>
  </w:p>
  <w:p w:rsidR="00FB6AE6" w:rsidRDefault="007F1D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PRÓ-REITORIA DE PLANEJAMENTO</w:t>
    </w:r>
  </w:p>
  <w:p w:rsidR="00FB6AE6" w:rsidRDefault="00FB6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forms" w:enforcement="1" w:cryptProviderType="rsaAES" w:cryptAlgorithmClass="hash" w:cryptAlgorithmType="typeAny" w:cryptAlgorithmSid="14" w:cryptSpinCount="100000" w:hash="MyoGhfa+p9yJWhj25PbMw2xF3m4Den/rG4QzD5ZpYO5UwpoNbdmMzmN/h7wz4ksIeQZt54VcbdepWRVOJ68OZQ==" w:salt="p8E/85hFHatAFLTpo4zMG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E6"/>
    <w:rsid w:val="002943B0"/>
    <w:rsid w:val="007F1D46"/>
    <w:rsid w:val="008A2E41"/>
    <w:rsid w:val="00A07BAE"/>
    <w:rsid w:val="00BB6946"/>
    <w:rsid w:val="00C8067A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9FF7B-CAB0-4150-BD1B-3A599854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spacing w:line="240" w:lineRule="atLeast"/>
      <w:outlineLvl w:val="1"/>
    </w:pPr>
    <w:rPr>
      <w:rFonts w:ascii="Arial Black" w:hAnsi="Arial Black"/>
      <w:b/>
    </w:rPr>
  </w:style>
  <w:style w:type="paragraph" w:styleId="Ttulo3">
    <w:name w:val="heading 3"/>
    <w:basedOn w:val="Normal"/>
    <w:next w:val="Normal"/>
    <w:qFormat/>
    <w:pPr>
      <w:keepNext/>
      <w:ind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ZapfHumnst BT" w:hAnsi="ZapfHumnst BT"/>
      <w:b/>
      <w:sz w:val="18"/>
    </w:rPr>
  </w:style>
  <w:style w:type="paragraph" w:styleId="Ttulo5">
    <w:name w:val="heading 5"/>
    <w:basedOn w:val="Normal"/>
    <w:next w:val="Normal"/>
    <w:qFormat/>
    <w:pPr>
      <w:keepNext/>
      <w:ind w:left="4536" w:right="-1"/>
      <w:jc w:val="both"/>
      <w:outlineLvl w:val="4"/>
    </w:pPr>
    <w:rPr>
      <w:rFonts w:ascii="Arial" w:hAnsi="Arial"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firstLine="1418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2386"/>
        <w:tab w:val="left" w:pos="2726"/>
      </w:tabs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204"/>
      </w:tabs>
      <w:jc w:val="both"/>
      <w:outlineLvl w:val="7"/>
    </w:pPr>
    <w:rPr>
      <w:b/>
      <w:lang w:val="pt-PT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Recuodecorpodetexto2">
    <w:name w:val="Body Text Indent 2"/>
    <w:basedOn w:val="Normal"/>
    <w:qFormat/>
    <w:pPr>
      <w:ind w:firstLine="708"/>
      <w:jc w:val="both"/>
    </w:pPr>
  </w:style>
  <w:style w:type="paragraph" w:styleId="Recuodecorpodetexto3">
    <w:name w:val="Body Text Indent 3"/>
    <w:basedOn w:val="Normal"/>
    <w:qFormat/>
    <w:pPr>
      <w:ind w:firstLine="705"/>
      <w:jc w:val="both"/>
    </w:p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firstLine="1418"/>
      <w:jc w:val="both"/>
    </w:pPr>
    <w:rPr>
      <w:rFonts w:ascii="Arial" w:hAnsi="Arial"/>
      <w:sz w:val="26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G1WS+kP+gwpPMZWqoaO68zxTEQ==">AMUW2mUA7IzMa/ch1r8JzBtwAhSPZpwzUkb6+jrQXmErX4OtjU4q1LKAaEFPjGuxFlmXEZAG8625fvAc13QlN0aA7SWuewIM5vMYyBPuo53GQ7B1nPtPPCg=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2</cp:revision>
  <dcterms:created xsi:type="dcterms:W3CDTF">2022-04-19T14:12:00Z</dcterms:created>
  <dcterms:modified xsi:type="dcterms:W3CDTF">2022-04-19T14:12:00Z</dcterms:modified>
</cp:coreProperties>
</file>