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1E" w:rsidRDefault="00D52347">
      <w:pPr>
        <w:jc w:val="center"/>
      </w:pPr>
      <w:r>
        <w:rPr>
          <w:noProof/>
        </w:rPr>
        <w:drawing>
          <wp:inline distT="114300" distB="114300" distL="114300" distR="114300">
            <wp:extent cx="1440000" cy="1441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6E1E" w:rsidRDefault="00D52347">
      <w:pPr>
        <w:jc w:val="center"/>
        <w:rPr>
          <w:sz w:val="28"/>
          <w:szCs w:val="28"/>
        </w:rPr>
      </w:pPr>
      <w:r>
        <w:rPr>
          <w:sz w:val="28"/>
          <w:szCs w:val="28"/>
        </w:rPr>
        <w:t>UNIVERSIDADE FEDERAL DE SANTA MARIA</w:t>
      </w:r>
    </w:p>
    <w:p w:rsidR="00336E1E" w:rsidRDefault="007B4BBD">
      <w:pPr>
        <w:jc w:val="center"/>
        <w:rPr>
          <w:sz w:val="28"/>
          <w:szCs w:val="28"/>
        </w:rPr>
      </w:pPr>
      <w:r>
        <w:rPr>
          <w:sz w:val="28"/>
          <w:szCs w:val="28"/>
        </w:rPr>
        <w:t>NOME DA UNIDADE ADMINISTRATIVA EMISSORA DO ATO NORMATIVO QUE DEU ORIGEM AO MANUAL</w:t>
      </w:r>
    </w:p>
    <w:p w:rsidR="00336E1E" w:rsidRDefault="00336E1E">
      <w:pPr>
        <w:jc w:val="center"/>
        <w:rPr>
          <w:sz w:val="28"/>
          <w:szCs w:val="28"/>
        </w:rPr>
      </w:pPr>
    </w:p>
    <w:p w:rsidR="00336E1E" w:rsidRDefault="00336E1E">
      <w:pPr>
        <w:jc w:val="center"/>
        <w:rPr>
          <w:sz w:val="28"/>
          <w:szCs w:val="28"/>
        </w:rPr>
      </w:pPr>
    </w:p>
    <w:p w:rsidR="00336E1E" w:rsidRDefault="00336E1E">
      <w:pPr>
        <w:jc w:val="center"/>
        <w:rPr>
          <w:sz w:val="28"/>
          <w:szCs w:val="28"/>
        </w:rPr>
      </w:pPr>
    </w:p>
    <w:p w:rsidR="00336E1E" w:rsidRDefault="00336E1E">
      <w:pPr>
        <w:jc w:val="center"/>
        <w:rPr>
          <w:sz w:val="28"/>
          <w:szCs w:val="28"/>
        </w:rPr>
      </w:pPr>
    </w:p>
    <w:p w:rsidR="00336E1E" w:rsidRDefault="00336E1E">
      <w:pPr>
        <w:jc w:val="center"/>
        <w:rPr>
          <w:sz w:val="28"/>
          <w:szCs w:val="28"/>
        </w:rPr>
      </w:pPr>
    </w:p>
    <w:p w:rsidR="00336E1E" w:rsidRDefault="00336E1E">
      <w:pPr>
        <w:jc w:val="center"/>
        <w:rPr>
          <w:sz w:val="28"/>
          <w:szCs w:val="28"/>
        </w:rPr>
      </w:pPr>
    </w:p>
    <w:p w:rsidR="00336E1E" w:rsidRDefault="00336E1E">
      <w:pPr>
        <w:jc w:val="center"/>
        <w:rPr>
          <w:sz w:val="28"/>
          <w:szCs w:val="28"/>
        </w:rPr>
      </w:pPr>
    </w:p>
    <w:p w:rsidR="00336E1E" w:rsidRDefault="00336E1E">
      <w:pPr>
        <w:jc w:val="center"/>
        <w:rPr>
          <w:sz w:val="28"/>
          <w:szCs w:val="28"/>
        </w:rPr>
      </w:pPr>
    </w:p>
    <w:p w:rsidR="00336E1E" w:rsidRDefault="00336E1E">
      <w:pPr>
        <w:jc w:val="center"/>
        <w:rPr>
          <w:sz w:val="28"/>
          <w:szCs w:val="28"/>
        </w:rPr>
      </w:pPr>
    </w:p>
    <w:p w:rsidR="00336E1E" w:rsidRDefault="00336E1E">
      <w:pPr>
        <w:rPr>
          <w:sz w:val="28"/>
          <w:szCs w:val="28"/>
        </w:rPr>
      </w:pPr>
    </w:p>
    <w:p w:rsidR="00336E1E" w:rsidRDefault="00336E1E">
      <w:pPr>
        <w:jc w:val="center"/>
        <w:rPr>
          <w:sz w:val="28"/>
          <w:szCs w:val="28"/>
        </w:rPr>
      </w:pPr>
    </w:p>
    <w:p w:rsidR="00336E1E" w:rsidRDefault="00692E5E">
      <w:pPr>
        <w:jc w:val="center"/>
        <w:rPr>
          <w:sz w:val="28"/>
          <w:szCs w:val="28"/>
        </w:rPr>
      </w:pPr>
      <w:r>
        <w:rPr>
          <w:sz w:val="28"/>
          <w:szCs w:val="28"/>
        </w:rPr>
        <w:t>TÍTULO DO MANUAL</w:t>
      </w:r>
    </w:p>
    <w:p w:rsidR="00336E1E" w:rsidRDefault="00336E1E">
      <w:pPr>
        <w:jc w:val="center"/>
        <w:rPr>
          <w:sz w:val="28"/>
          <w:szCs w:val="28"/>
        </w:rPr>
      </w:pPr>
    </w:p>
    <w:p w:rsidR="00336E1E" w:rsidRDefault="00336E1E">
      <w:pPr>
        <w:jc w:val="center"/>
        <w:rPr>
          <w:sz w:val="28"/>
          <w:szCs w:val="28"/>
        </w:rPr>
      </w:pPr>
    </w:p>
    <w:p w:rsidR="00336E1E" w:rsidRDefault="00336E1E">
      <w:pPr>
        <w:jc w:val="center"/>
        <w:rPr>
          <w:sz w:val="28"/>
          <w:szCs w:val="28"/>
        </w:rPr>
      </w:pPr>
    </w:p>
    <w:p w:rsidR="00336E1E" w:rsidRDefault="00336E1E">
      <w:pPr>
        <w:jc w:val="center"/>
        <w:rPr>
          <w:sz w:val="28"/>
          <w:szCs w:val="28"/>
        </w:rPr>
      </w:pPr>
    </w:p>
    <w:p w:rsidR="00336E1E" w:rsidRDefault="00336E1E">
      <w:pPr>
        <w:jc w:val="center"/>
        <w:rPr>
          <w:sz w:val="28"/>
          <w:szCs w:val="28"/>
        </w:rPr>
      </w:pPr>
    </w:p>
    <w:p w:rsidR="00336E1E" w:rsidRDefault="00336E1E">
      <w:pPr>
        <w:rPr>
          <w:sz w:val="28"/>
          <w:szCs w:val="28"/>
        </w:rPr>
      </w:pPr>
    </w:p>
    <w:p w:rsidR="00336E1E" w:rsidRDefault="00336E1E">
      <w:pPr>
        <w:rPr>
          <w:sz w:val="28"/>
          <w:szCs w:val="28"/>
        </w:rPr>
      </w:pPr>
    </w:p>
    <w:p w:rsidR="00336E1E" w:rsidRDefault="00336E1E">
      <w:pPr>
        <w:rPr>
          <w:sz w:val="28"/>
          <w:szCs w:val="28"/>
        </w:rPr>
      </w:pPr>
    </w:p>
    <w:p w:rsidR="00336E1E" w:rsidRDefault="00336E1E">
      <w:pPr>
        <w:rPr>
          <w:sz w:val="28"/>
          <w:szCs w:val="28"/>
        </w:rPr>
      </w:pPr>
    </w:p>
    <w:p w:rsidR="00336E1E" w:rsidRDefault="00336E1E">
      <w:pPr>
        <w:rPr>
          <w:sz w:val="28"/>
          <w:szCs w:val="28"/>
        </w:rPr>
      </w:pPr>
    </w:p>
    <w:p w:rsidR="00336E1E" w:rsidRDefault="00336E1E">
      <w:pPr>
        <w:rPr>
          <w:sz w:val="28"/>
          <w:szCs w:val="28"/>
        </w:rPr>
      </w:pPr>
    </w:p>
    <w:p w:rsidR="00336E1E" w:rsidRDefault="00336E1E">
      <w:pPr>
        <w:rPr>
          <w:sz w:val="28"/>
          <w:szCs w:val="28"/>
        </w:rPr>
      </w:pPr>
    </w:p>
    <w:p w:rsidR="00336E1E" w:rsidRDefault="00336E1E">
      <w:pPr>
        <w:rPr>
          <w:sz w:val="28"/>
          <w:szCs w:val="28"/>
        </w:rPr>
      </w:pPr>
    </w:p>
    <w:p w:rsidR="00336E1E" w:rsidRDefault="00336E1E">
      <w:pPr>
        <w:rPr>
          <w:sz w:val="28"/>
          <w:szCs w:val="28"/>
        </w:rPr>
      </w:pPr>
    </w:p>
    <w:p w:rsidR="00336E1E" w:rsidRDefault="00692E5E">
      <w:pPr>
        <w:jc w:val="center"/>
        <w:rPr>
          <w:sz w:val="28"/>
          <w:szCs w:val="28"/>
        </w:rPr>
      </w:pPr>
      <w:r>
        <w:rPr>
          <w:sz w:val="28"/>
          <w:szCs w:val="28"/>
        </w:rPr>
        <w:t>Cidade</w:t>
      </w:r>
      <w:r w:rsidR="00D52347">
        <w:rPr>
          <w:sz w:val="28"/>
          <w:szCs w:val="28"/>
        </w:rPr>
        <w:t xml:space="preserve">, </w:t>
      </w:r>
      <w:r>
        <w:rPr>
          <w:sz w:val="28"/>
          <w:szCs w:val="28"/>
        </w:rPr>
        <w:t>mês</w:t>
      </w:r>
      <w:r w:rsidR="00D52347">
        <w:rPr>
          <w:sz w:val="28"/>
          <w:szCs w:val="28"/>
        </w:rPr>
        <w:t xml:space="preserve"> de </w:t>
      </w:r>
      <w:r>
        <w:rPr>
          <w:sz w:val="28"/>
          <w:szCs w:val="28"/>
        </w:rPr>
        <w:t>ano</w:t>
      </w:r>
      <w:r w:rsidR="00D52347">
        <w:rPr>
          <w:sz w:val="28"/>
          <w:szCs w:val="28"/>
        </w:rPr>
        <w:t>.</w:t>
      </w:r>
    </w:p>
    <w:p w:rsidR="00336E1E" w:rsidRDefault="00D52347">
      <w:pPr>
        <w:jc w:val="center"/>
        <w:rPr>
          <w:sz w:val="28"/>
          <w:szCs w:val="28"/>
        </w:rPr>
        <w:sectPr w:rsidR="00336E1E">
          <w:headerReference w:type="default" r:id="rId9"/>
          <w:headerReference w:type="first" r:id="rId10"/>
          <w:pgSz w:w="11909" w:h="16834"/>
          <w:pgMar w:top="1700" w:right="1133" w:bottom="1133" w:left="1700" w:header="720" w:footer="720" w:gutter="0"/>
          <w:pgNumType w:start="1"/>
          <w:cols w:space="720"/>
        </w:sectPr>
      </w:pPr>
      <w:r>
        <w:rPr>
          <w:sz w:val="28"/>
          <w:szCs w:val="28"/>
        </w:rPr>
        <w:t>Edição 1</w:t>
      </w: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336E1E">
      <w:pPr>
        <w:rPr>
          <w:sz w:val="24"/>
          <w:szCs w:val="24"/>
        </w:rPr>
      </w:pPr>
    </w:p>
    <w:p w:rsidR="00336E1E" w:rsidRDefault="00D5234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critério da autoridade competente para emissão deste Manual, gere a ficha catalográfica </w:t>
      </w:r>
      <w:hyperlink r:id="rId11">
        <w:r>
          <w:rPr>
            <w:color w:val="1155CC"/>
            <w:sz w:val="24"/>
            <w:szCs w:val="24"/>
            <w:u w:val="single"/>
          </w:rPr>
          <w:t>aqui</w:t>
        </w:r>
      </w:hyperlink>
      <w:r>
        <w:rPr>
          <w:sz w:val="24"/>
          <w:szCs w:val="24"/>
        </w:rPr>
        <w:t xml:space="preserve">. Depois substitua a imagem ilustrativa a seguir pela sua ficha e apague este texto. </w:t>
      </w:r>
    </w:p>
    <w:p w:rsidR="00336E1E" w:rsidRDefault="00D52347">
      <w:pPr>
        <w:rPr>
          <w:sz w:val="24"/>
          <w:szCs w:val="24"/>
        </w:rPr>
        <w:sectPr w:rsidR="00336E1E">
          <w:headerReference w:type="default" r:id="rId12"/>
          <w:pgSz w:w="11909" w:h="16834"/>
          <w:pgMar w:top="1700" w:right="1133" w:bottom="1133" w:left="1700" w:header="720" w:footer="720" w:gutter="0"/>
          <w:pgNumType w:start="2"/>
          <w:cols w:space="720"/>
        </w:sectPr>
      </w:pPr>
      <w:r>
        <w:rPr>
          <w:noProof/>
          <w:sz w:val="24"/>
          <w:szCs w:val="24"/>
        </w:rPr>
        <w:drawing>
          <wp:inline distT="114300" distB="114300" distL="114300" distR="114300">
            <wp:extent cx="5760000" cy="3060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06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6E1E" w:rsidRDefault="00D523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SUMÁRIO</w:t>
      </w: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sdt>
      <w:sdtPr>
        <w:id w:val="907885164"/>
        <w:docPartObj>
          <w:docPartGallery w:val="Table of Contents"/>
          <w:docPartUnique/>
        </w:docPartObj>
      </w:sdtPr>
      <w:sdtEndPr/>
      <w:sdtContent>
        <w:p w:rsidR="00336E1E" w:rsidRDefault="00D52347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2,1,Heading 3,1,Heading 4,1,Heading 5,1,Heading 6,6,"</w:instrText>
          </w:r>
          <w:r>
            <w:fldChar w:fldCharType="separate"/>
          </w:r>
          <w:hyperlink w:anchor="_heading=h.gjdgxs">
            <w:r>
              <w:rPr>
                <w:b/>
                <w:color w:val="000000"/>
              </w:rPr>
              <w:t>1. SEÇÃO PRIMÁRIA</w:t>
            </w:r>
            <w:r>
              <w:rPr>
                <w:b/>
                <w:color w:val="000000"/>
              </w:rPr>
              <w:tab/>
              <w:t>6</w:t>
            </w:r>
          </w:hyperlink>
        </w:p>
        <w:p w:rsidR="00336E1E" w:rsidRDefault="00D52347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heading=h.30j0zll">
            <w:r>
              <w:rPr>
                <w:color w:val="000000"/>
              </w:rPr>
              <w:t>1.1. SEÇÃO SECUNDÁRIA</w:t>
            </w:r>
            <w:r>
              <w:rPr>
                <w:color w:val="000000"/>
              </w:rPr>
              <w:tab/>
              <w:t>6</w:t>
            </w:r>
          </w:hyperlink>
        </w:p>
        <w:p w:rsidR="00336E1E" w:rsidRDefault="00D52347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heading=h.1fob9te">
            <w:r>
              <w:rPr>
                <w:color w:val="000000"/>
              </w:rPr>
              <w:t>1.1.1. Seção terciária</w:t>
            </w:r>
            <w:r>
              <w:rPr>
                <w:color w:val="000000"/>
              </w:rPr>
              <w:tab/>
              <w:t>6</w:t>
            </w:r>
          </w:hyperlink>
        </w:p>
        <w:p w:rsidR="00336E1E" w:rsidRDefault="00D52347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heading=h.3znysh7">
            <w:r>
              <w:rPr>
                <w:color w:val="000000"/>
              </w:rPr>
              <w:t>1.1.1.1. Seção quaternária</w:t>
            </w:r>
            <w:r>
              <w:rPr>
                <w:color w:val="000000"/>
              </w:rPr>
              <w:tab/>
              <w:t>6</w:t>
            </w:r>
          </w:hyperlink>
        </w:p>
        <w:p w:rsidR="00336E1E" w:rsidRDefault="00D52347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heading=h.2et92p0">
            <w:r>
              <w:rPr>
                <w:color w:val="000000"/>
              </w:rPr>
              <w:t>1.1.1.1.1. Seção quinária</w:t>
            </w:r>
            <w:r>
              <w:rPr>
                <w:color w:val="000000"/>
              </w:rPr>
              <w:tab/>
              <w:t>6</w:t>
            </w:r>
          </w:hyperlink>
          <w:r>
            <w:fldChar w:fldCharType="end"/>
          </w:r>
        </w:p>
      </w:sdtContent>
    </w:sdt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336E1E">
      <w:pPr>
        <w:jc w:val="center"/>
        <w:rPr>
          <w:sz w:val="24"/>
          <w:szCs w:val="24"/>
        </w:rPr>
      </w:pPr>
    </w:p>
    <w:p w:rsidR="00336E1E" w:rsidRDefault="00D523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APRESENTAÇÃO</w:t>
      </w:r>
    </w:p>
    <w:p w:rsidR="00336E1E" w:rsidRDefault="00336E1E">
      <w:pPr>
        <w:spacing w:line="360" w:lineRule="auto"/>
        <w:jc w:val="center"/>
        <w:rPr>
          <w:sz w:val="24"/>
          <w:szCs w:val="24"/>
        </w:rPr>
      </w:pPr>
    </w:p>
    <w:p w:rsidR="00336E1E" w:rsidRDefault="00D52347">
      <w:pPr>
        <w:spacing w:line="360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apresentação se destina ao público alvo do Manual e fala sobre a importância de seguir as orientações do documento. </w:t>
      </w:r>
    </w:p>
    <w:p w:rsidR="00336E1E" w:rsidRDefault="00D52347">
      <w:pPr>
        <w:spacing w:line="360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Este documento segue a Instrução Normativa PROPLAN/UFSM Nº 000, de 00 de novembro de 2023, e tem como objetivo servir de modelo para a produção de guias, manuais e instruções institucionais anexos a atos normativos no âmbito da Universidade Federal de Sant</w:t>
      </w:r>
      <w:r>
        <w:rPr>
          <w:sz w:val="24"/>
          <w:szCs w:val="24"/>
        </w:rPr>
        <w:t xml:space="preserve">a Maria, UFSM. </w:t>
      </w:r>
    </w:p>
    <w:p w:rsidR="00336E1E" w:rsidRDefault="00D52347">
      <w:pPr>
        <w:spacing w:line="360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A padronização dos documentos administrativos na UFSM é inerente à organização e à produtividade do serviço público, pois estabelece uma linguagem comum a toda a administração pública.</w:t>
      </w:r>
    </w:p>
    <w:p w:rsidR="00336E1E" w:rsidRDefault="00D52347">
      <w:pPr>
        <w:spacing w:line="360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Portanto, é muito importante que você siga os critérios</w:t>
      </w:r>
      <w:r>
        <w:rPr>
          <w:sz w:val="24"/>
          <w:szCs w:val="24"/>
        </w:rPr>
        <w:t xml:space="preserve"> e padrões estabelecidos e, assim, contribua para a adequação, coerência e continuidade das normas aqui elencadas.  </w:t>
      </w: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  <w:sectPr w:rsidR="00336E1E">
          <w:headerReference w:type="default" r:id="rId14"/>
          <w:pgSz w:w="11909" w:h="16834"/>
          <w:pgMar w:top="1700" w:right="1133" w:bottom="1133" w:left="1700" w:header="720" w:footer="720" w:gutter="0"/>
          <w:pgNumType w:start="3"/>
          <w:cols w:space="720"/>
          <w:titlePg/>
        </w:sectPr>
      </w:pPr>
    </w:p>
    <w:p w:rsidR="00336E1E" w:rsidRDefault="00D523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INSTRUÇÕES</w:t>
      </w:r>
    </w:p>
    <w:p w:rsidR="00336E1E" w:rsidRDefault="00336E1E">
      <w:pPr>
        <w:spacing w:line="360" w:lineRule="auto"/>
        <w:jc w:val="both"/>
        <w:rPr>
          <w:sz w:val="24"/>
          <w:szCs w:val="24"/>
        </w:rPr>
      </w:pPr>
    </w:p>
    <w:p w:rsidR="00336E1E" w:rsidRDefault="00D52347">
      <w:pPr>
        <w:spacing w:line="360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Traz uma explicação sobre a disposição do conteúdo, os princípios em que se baseia sua estrutura, a utilização dos anexos</w:t>
      </w:r>
      <w:r w:rsidR="00692E5E">
        <w:rPr>
          <w:sz w:val="24"/>
          <w:szCs w:val="24"/>
        </w:rPr>
        <w:t>,</w:t>
      </w:r>
      <w:r>
        <w:rPr>
          <w:sz w:val="24"/>
          <w:szCs w:val="24"/>
        </w:rPr>
        <w:t xml:space="preserve"> apêndices,</w:t>
      </w:r>
      <w:r w:rsidR="00692E5E">
        <w:rPr>
          <w:sz w:val="24"/>
          <w:szCs w:val="24"/>
        </w:rPr>
        <w:t xml:space="preserve"> e glossário,</w:t>
      </w:r>
      <w:r>
        <w:rPr>
          <w:sz w:val="24"/>
          <w:szCs w:val="24"/>
        </w:rPr>
        <w:t xml:space="preserve"> se houver; e, a forma de atualizações e modificações que podem ser efetuadas.</w:t>
      </w: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</w:pPr>
    </w:p>
    <w:p w:rsidR="00336E1E" w:rsidRDefault="00336E1E">
      <w:pPr>
        <w:jc w:val="both"/>
        <w:rPr>
          <w:sz w:val="24"/>
          <w:szCs w:val="24"/>
        </w:rPr>
        <w:sectPr w:rsidR="00336E1E">
          <w:pgSz w:w="11909" w:h="16834"/>
          <w:pgMar w:top="1700" w:right="1133" w:bottom="1133" w:left="1700" w:header="720" w:footer="720" w:gutter="0"/>
          <w:cols w:space="720"/>
        </w:sectPr>
      </w:pPr>
    </w:p>
    <w:p w:rsidR="00336E1E" w:rsidRDefault="00D523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CONTEÚDO</w:t>
      </w:r>
    </w:p>
    <w:p w:rsidR="00336E1E" w:rsidRDefault="00336E1E">
      <w:pPr>
        <w:spacing w:line="360" w:lineRule="auto"/>
        <w:jc w:val="center"/>
        <w:rPr>
          <w:b/>
          <w:sz w:val="24"/>
          <w:szCs w:val="24"/>
        </w:rPr>
      </w:pPr>
    </w:p>
    <w:p w:rsidR="00336E1E" w:rsidRDefault="00D523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Consiste no texto central, contendo informações e instruções específicas para orientar e explicar como realizar uma tarefa ou atividade. O texto do conteúdo deve estar separado do título por uma linha em branco com espaçamento de 1,5.</w:t>
      </w:r>
    </w:p>
    <w:p w:rsidR="00336E1E" w:rsidRDefault="00336E1E">
      <w:pPr>
        <w:tabs>
          <w:tab w:val="left" w:pos="1134"/>
        </w:tabs>
        <w:spacing w:after="120" w:line="36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360" w:lineRule="auto"/>
        <w:jc w:val="both"/>
        <w:rPr>
          <w:sz w:val="24"/>
          <w:szCs w:val="24"/>
        </w:rPr>
      </w:pPr>
    </w:p>
    <w:p w:rsidR="00336E1E" w:rsidRDefault="00D52347">
      <w:pPr>
        <w:pStyle w:val="Ttulo1"/>
        <w:numPr>
          <w:ilvl w:val="0"/>
          <w:numId w:val="1"/>
        </w:numPr>
      </w:pPr>
      <w:bookmarkStart w:id="0" w:name="_heading=h.gjdgxs" w:colFirst="0" w:colLast="0"/>
      <w:bookmarkEnd w:id="0"/>
      <w:r>
        <w:t>SEÇÃO PRIMÁRIA</w:t>
      </w:r>
    </w:p>
    <w:p w:rsidR="00336E1E" w:rsidRDefault="00336E1E">
      <w:pPr>
        <w:tabs>
          <w:tab w:val="left" w:pos="1134"/>
        </w:tabs>
        <w:spacing w:line="360" w:lineRule="auto"/>
        <w:ind w:left="720"/>
      </w:pPr>
    </w:p>
    <w:p w:rsidR="00336E1E" w:rsidRDefault="00D523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>
        <w:rPr>
          <w:sz w:val="24"/>
          <w:szCs w:val="24"/>
        </w:rPr>
        <w:t xml:space="preserve">seções categorizam o conteúdo. </w:t>
      </w:r>
    </w:p>
    <w:p w:rsidR="00336E1E" w:rsidRDefault="00D523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A cada atualização do manual, deverá ser indicada a nova versão e data na capa do documento, não sendo necessária a emissão de novo ato normativo. As atualizações devem ser indicadas no corpo do documento pontualmente.</w:t>
      </w:r>
    </w:p>
    <w:p w:rsidR="00336E1E" w:rsidRDefault="00336E1E">
      <w:pPr>
        <w:tabs>
          <w:tab w:val="left" w:pos="1134"/>
        </w:tabs>
      </w:pPr>
    </w:p>
    <w:p w:rsidR="00336E1E" w:rsidRDefault="00D52347">
      <w:pPr>
        <w:pStyle w:val="Ttulo2"/>
        <w:numPr>
          <w:ilvl w:val="1"/>
          <w:numId w:val="1"/>
        </w:numPr>
      </w:pPr>
      <w:bookmarkStart w:id="1" w:name="_heading=h.30j0zll" w:colFirst="0" w:colLast="0"/>
      <w:bookmarkEnd w:id="1"/>
      <w:r>
        <w:t>SEÇÃ</w:t>
      </w:r>
      <w:r>
        <w:t>O SECUNDÁRIA</w:t>
      </w:r>
    </w:p>
    <w:p w:rsidR="00336E1E" w:rsidRDefault="00336E1E">
      <w:pPr>
        <w:tabs>
          <w:tab w:val="left" w:pos="1134"/>
        </w:tabs>
        <w:spacing w:line="360" w:lineRule="auto"/>
        <w:ind w:left="1440"/>
      </w:pPr>
    </w:p>
    <w:p w:rsidR="00336E1E" w:rsidRDefault="00D523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As citações devem seguir as normas da MDT (2021), páginas 56 a 68.</w:t>
      </w:r>
    </w:p>
    <w:p w:rsidR="00336E1E" w:rsidRDefault="00336E1E">
      <w:pPr>
        <w:tabs>
          <w:tab w:val="left" w:pos="1134"/>
        </w:tabs>
        <w:ind w:left="1440"/>
      </w:pPr>
    </w:p>
    <w:p w:rsidR="00336E1E" w:rsidRDefault="00D52347">
      <w:pPr>
        <w:pStyle w:val="Ttulo3"/>
        <w:numPr>
          <w:ilvl w:val="2"/>
          <w:numId w:val="1"/>
        </w:numPr>
      </w:pPr>
      <w:bookmarkStart w:id="2" w:name="_heading=h.1fob9te" w:colFirst="0" w:colLast="0"/>
      <w:bookmarkEnd w:id="2"/>
      <w:r>
        <w:t>Seção terciária</w:t>
      </w:r>
    </w:p>
    <w:p w:rsidR="00336E1E" w:rsidRDefault="00336E1E">
      <w:pPr>
        <w:tabs>
          <w:tab w:val="left" w:pos="1134"/>
        </w:tabs>
        <w:ind w:left="2160"/>
      </w:pPr>
    </w:p>
    <w:p w:rsidR="00336E1E" w:rsidRDefault="00D523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A forma de apresentação de tabelas, gráficos, fluxogramas, figuras, fotos, dentre outros recursos visuais, devem seguir as normas do MDT (2021), páginas 69 a 73, não sendo necessário gerar lista de tabelas, gráficos, figuras e congêneres.</w:t>
      </w:r>
    </w:p>
    <w:p w:rsidR="00336E1E" w:rsidRDefault="00D523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utilização dos </w:t>
      </w:r>
      <w:r>
        <w:rPr>
          <w:sz w:val="24"/>
          <w:szCs w:val="24"/>
        </w:rPr>
        <w:t>recursos visuais deverá respeitar a autoria e o direito de imagem, conforme orientações previstas na Lei n° 9.610/98, que consolida a legislação sobre os direitos autorais.</w:t>
      </w:r>
    </w:p>
    <w:p w:rsidR="00336E1E" w:rsidRDefault="00D523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Recomenda-se a utilização de recursos visuais que foram produzidos exclusivamente p</w:t>
      </w:r>
      <w:r>
        <w:rPr>
          <w:sz w:val="24"/>
          <w:szCs w:val="24"/>
        </w:rPr>
        <w:t>ara o material específico e/ou que tenham sido cedidas para este fim, ou ainda que pertençam a repositórios de uso livre.</w:t>
      </w:r>
    </w:p>
    <w:p w:rsidR="00336E1E" w:rsidRDefault="00336E1E">
      <w:pPr>
        <w:tabs>
          <w:tab w:val="left" w:pos="1134"/>
        </w:tabs>
        <w:ind w:left="2160"/>
      </w:pPr>
    </w:p>
    <w:p w:rsidR="00336E1E" w:rsidRDefault="00D52347">
      <w:pPr>
        <w:pStyle w:val="Ttulo4"/>
        <w:numPr>
          <w:ilvl w:val="3"/>
          <w:numId w:val="1"/>
        </w:numPr>
        <w:spacing w:after="0"/>
      </w:pPr>
      <w:bookmarkStart w:id="3" w:name="_heading=h.3znysh7" w:colFirst="0" w:colLast="0"/>
      <w:bookmarkEnd w:id="3"/>
      <w:r>
        <w:t>Seção quaternária</w:t>
      </w:r>
    </w:p>
    <w:p w:rsidR="00336E1E" w:rsidRDefault="00336E1E">
      <w:pPr>
        <w:tabs>
          <w:tab w:val="left" w:pos="1134"/>
          <w:tab w:val="left" w:pos="1134"/>
        </w:tabs>
        <w:ind w:left="850"/>
      </w:pPr>
    </w:p>
    <w:p w:rsidR="00336E1E" w:rsidRDefault="00D52347">
      <w:pPr>
        <w:spacing w:line="360" w:lineRule="auto"/>
        <w:ind w:firstLine="850"/>
        <w:jc w:val="both"/>
      </w:pPr>
      <w:r>
        <w:rPr>
          <w:sz w:val="24"/>
          <w:szCs w:val="24"/>
        </w:rPr>
        <w:t>Este modelo não substitui a consulta à minuta.</w:t>
      </w:r>
    </w:p>
    <w:p w:rsidR="00336E1E" w:rsidRDefault="00D52347">
      <w:pPr>
        <w:pStyle w:val="Ttulo5"/>
        <w:numPr>
          <w:ilvl w:val="4"/>
          <w:numId w:val="1"/>
        </w:numPr>
        <w:spacing w:line="240" w:lineRule="auto"/>
      </w:pPr>
      <w:bookmarkStart w:id="4" w:name="_heading=h.2et92p0" w:colFirst="0" w:colLast="0"/>
      <w:bookmarkEnd w:id="4"/>
      <w:r>
        <w:lastRenderedPageBreak/>
        <w:t xml:space="preserve">Seção </w:t>
      </w:r>
      <w:proofErr w:type="spellStart"/>
      <w:r>
        <w:t>quinária</w:t>
      </w:r>
      <w:proofErr w:type="spellEnd"/>
    </w:p>
    <w:p w:rsidR="00336E1E" w:rsidRDefault="00336E1E">
      <w:pPr>
        <w:tabs>
          <w:tab w:val="left" w:pos="1134"/>
          <w:tab w:val="left" w:pos="1134"/>
        </w:tabs>
        <w:ind w:left="992"/>
      </w:pPr>
    </w:p>
    <w:p w:rsidR="00336E1E" w:rsidRDefault="00D52347">
      <w:pPr>
        <w:spacing w:line="360" w:lineRule="auto"/>
        <w:ind w:firstLine="850"/>
        <w:jc w:val="both"/>
      </w:pPr>
      <w:r>
        <w:rPr>
          <w:sz w:val="24"/>
          <w:szCs w:val="24"/>
        </w:rPr>
        <w:t>Este modelo pode apresentar mudanças na formatação de acordo com o aplicativo em que for aberto e editado.</w:t>
      </w:r>
    </w:p>
    <w:p w:rsidR="00336E1E" w:rsidRDefault="00336E1E">
      <w:pPr>
        <w:tabs>
          <w:tab w:val="left" w:pos="1134"/>
          <w:tab w:val="left" w:pos="1134"/>
        </w:tabs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D52347">
      <w:pPr>
        <w:tabs>
          <w:tab w:val="left" w:pos="1134"/>
        </w:tabs>
        <w:spacing w:after="120" w:line="240" w:lineRule="auto"/>
        <w:jc w:val="center"/>
        <w:rPr>
          <w:b/>
          <w:sz w:val="24"/>
          <w:szCs w:val="24"/>
        </w:rPr>
      </w:pPr>
      <w:r>
        <w:br w:type="page"/>
      </w:r>
    </w:p>
    <w:p w:rsidR="00336E1E" w:rsidRDefault="00D52347">
      <w:pPr>
        <w:tabs>
          <w:tab w:val="left" w:pos="1134"/>
        </w:tabs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APÊNDICE</w:t>
      </w: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D52347">
      <w:pPr>
        <w:tabs>
          <w:tab w:val="left" w:pos="1134"/>
        </w:tabs>
        <w:spacing w:line="360" w:lineRule="auto"/>
        <w:ind w:firstLine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Adendo facultativo de autoria própria. Pode trazer fluxogramas, tabelas, gráficos, dentre outros elementos que se julgue que não devam</w:t>
      </w:r>
      <w:r>
        <w:rPr>
          <w:sz w:val="24"/>
          <w:szCs w:val="24"/>
        </w:rPr>
        <w:t xml:space="preserve"> constar da parte do conteúdo do manual, para facilitar a compreensão.</w:t>
      </w: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center"/>
        <w:rPr>
          <w:sz w:val="24"/>
          <w:szCs w:val="24"/>
        </w:rPr>
        <w:sectPr w:rsidR="00336E1E">
          <w:pgSz w:w="11909" w:h="16834"/>
          <w:pgMar w:top="1700" w:right="1133" w:bottom="1133" w:left="1700" w:header="720" w:footer="720" w:gutter="0"/>
          <w:cols w:space="720"/>
        </w:sectPr>
      </w:pPr>
    </w:p>
    <w:p w:rsidR="00336E1E" w:rsidRDefault="00D52347">
      <w:pPr>
        <w:tabs>
          <w:tab w:val="left" w:pos="1134"/>
        </w:tabs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ANEXOS</w:t>
      </w:r>
    </w:p>
    <w:p w:rsidR="00336E1E" w:rsidRDefault="00336E1E">
      <w:pPr>
        <w:tabs>
          <w:tab w:val="left" w:pos="1134"/>
        </w:tabs>
        <w:spacing w:after="120" w:line="360" w:lineRule="auto"/>
        <w:jc w:val="center"/>
        <w:rPr>
          <w:sz w:val="24"/>
          <w:szCs w:val="24"/>
        </w:rPr>
      </w:pPr>
    </w:p>
    <w:p w:rsidR="00336E1E" w:rsidRDefault="00D52347">
      <w:pPr>
        <w:tabs>
          <w:tab w:val="left" w:pos="1134"/>
        </w:tabs>
        <w:spacing w:after="120" w:line="360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Adendo facultativo de autoria de terceiros. Pode trazer fluxogramas, tabelas, gráficos, dentre outros elementos que se julgue que não devam constar da parte do conteúdo do manual, para facilitar a compreensão.</w:t>
      </w: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</w:pPr>
    </w:p>
    <w:p w:rsidR="00336E1E" w:rsidRDefault="00336E1E">
      <w:pPr>
        <w:tabs>
          <w:tab w:val="left" w:pos="1134"/>
        </w:tabs>
        <w:spacing w:after="120" w:line="240" w:lineRule="auto"/>
        <w:jc w:val="both"/>
        <w:rPr>
          <w:sz w:val="24"/>
          <w:szCs w:val="24"/>
        </w:rPr>
        <w:sectPr w:rsidR="00336E1E">
          <w:pgSz w:w="11909" w:h="16834"/>
          <w:pgMar w:top="1700" w:right="1133" w:bottom="1133" w:left="1700" w:header="720" w:footer="720" w:gutter="0"/>
          <w:cols w:space="720"/>
        </w:sectPr>
      </w:pPr>
    </w:p>
    <w:p w:rsidR="00336E1E" w:rsidRDefault="00D52347">
      <w:pPr>
        <w:tabs>
          <w:tab w:val="left" w:pos="1134"/>
        </w:tabs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GLOSSÁRIO</w:t>
      </w:r>
    </w:p>
    <w:p w:rsidR="00336E1E" w:rsidRDefault="00336E1E">
      <w:pPr>
        <w:tabs>
          <w:tab w:val="left" w:pos="1134"/>
        </w:tabs>
      </w:pPr>
    </w:p>
    <w:p w:rsidR="00336E1E" w:rsidRDefault="00D52347">
      <w:pPr>
        <w:tabs>
          <w:tab w:val="left" w:pos="1134"/>
        </w:tabs>
        <w:spacing w:line="360" w:lineRule="auto"/>
      </w:pPr>
      <w:r>
        <w:rPr>
          <w:sz w:val="24"/>
          <w:szCs w:val="24"/>
        </w:rPr>
        <w:tab/>
      </w:r>
      <w:r w:rsidR="00692E5E">
        <w:rPr>
          <w:sz w:val="24"/>
          <w:szCs w:val="24"/>
        </w:rPr>
        <w:t>Adendo facultativo</w:t>
      </w:r>
      <w:r w:rsidR="00692E5E">
        <w:rPr>
          <w:sz w:val="24"/>
          <w:szCs w:val="24"/>
        </w:rPr>
        <w:t>.</w:t>
      </w:r>
      <w:bookmarkStart w:id="5" w:name="_GoBack"/>
      <w:bookmarkEnd w:id="5"/>
      <w:r w:rsidR="00692E5E">
        <w:rPr>
          <w:sz w:val="24"/>
          <w:szCs w:val="24"/>
        </w:rPr>
        <w:t xml:space="preserve"> </w:t>
      </w:r>
      <w:r>
        <w:rPr>
          <w:sz w:val="24"/>
          <w:szCs w:val="24"/>
        </w:rPr>
        <w:t>Consiste em uma espécie de dicionário de termos técnicos utilizados no manual. Deve ser disposto em ordem alfabética.</w:t>
      </w:r>
    </w:p>
    <w:sectPr w:rsidR="00336E1E">
      <w:pgSz w:w="11909" w:h="16834"/>
      <w:pgMar w:top="1700" w:right="1133" w:bottom="113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347" w:rsidRDefault="00D52347">
      <w:pPr>
        <w:spacing w:line="240" w:lineRule="auto"/>
      </w:pPr>
      <w:r>
        <w:separator/>
      </w:r>
    </w:p>
  </w:endnote>
  <w:endnote w:type="continuationSeparator" w:id="0">
    <w:p w:rsidR="00D52347" w:rsidRDefault="00D52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347" w:rsidRDefault="00D52347">
      <w:pPr>
        <w:spacing w:line="240" w:lineRule="auto"/>
      </w:pPr>
      <w:r>
        <w:separator/>
      </w:r>
    </w:p>
  </w:footnote>
  <w:footnote w:type="continuationSeparator" w:id="0">
    <w:p w:rsidR="00D52347" w:rsidRDefault="00D523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1E" w:rsidRDefault="00336E1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1E" w:rsidRDefault="00D52347">
    <w:pPr>
      <w:jc w:val="right"/>
    </w:pPr>
    <w:r>
      <w:fldChar w:fldCharType="begin"/>
    </w:r>
    <w:r>
      <w:instrText>PAGE</w:instrText>
    </w:r>
    <w:r w:rsidR="007B4BBD">
      <w:fldChar w:fldCharType="separate"/>
    </w:r>
    <w:r w:rsidR="007B4BBD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1E" w:rsidRDefault="00D52347">
    <w:pPr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7B4BBD">
      <w:rPr>
        <w:sz w:val="20"/>
        <w:szCs w:val="20"/>
      </w:rPr>
      <w:fldChar w:fldCharType="separate"/>
    </w:r>
    <w:r w:rsidR="00692E5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1E" w:rsidRDefault="00D52347">
    <w:pPr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7B4BBD">
      <w:rPr>
        <w:sz w:val="20"/>
        <w:szCs w:val="20"/>
      </w:rPr>
      <w:fldChar w:fldCharType="separate"/>
    </w:r>
    <w:r w:rsidR="00692E5E">
      <w:rPr>
        <w:noProof/>
        <w:sz w:val="20"/>
        <w:szCs w:val="20"/>
      </w:rPr>
      <w:t>10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D1767"/>
    <w:multiLevelType w:val="multilevel"/>
    <w:tmpl w:val="E272B130"/>
    <w:lvl w:ilvl="0">
      <w:start w:val="1"/>
      <w:numFmt w:val="decimal"/>
      <w:lvlText w:val="%1."/>
      <w:lvlJc w:val="right"/>
      <w:pPr>
        <w:ind w:left="850" w:hanging="141"/>
      </w:pPr>
      <w:rPr>
        <w:u w:val="none"/>
      </w:rPr>
    </w:lvl>
    <w:lvl w:ilvl="1">
      <w:start w:val="1"/>
      <w:numFmt w:val="decimal"/>
      <w:lvlText w:val="%1.%2."/>
      <w:lvlJc w:val="right"/>
      <w:pPr>
        <w:ind w:left="992" w:hanging="283"/>
      </w:pPr>
      <w:rPr>
        <w:u w:val="none"/>
      </w:rPr>
    </w:lvl>
    <w:lvl w:ilvl="2">
      <w:start w:val="1"/>
      <w:numFmt w:val="decimal"/>
      <w:lvlText w:val="%1.%2.%3."/>
      <w:lvlJc w:val="right"/>
      <w:pPr>
        <w:ind w:left="992" w:hanging="283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850" w:hanging="141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992" w:hanging="283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1E"/>
    <w:rsid w:val="00336E1E"/>
    <w:rsid w:val="00692E5E"/>
    <w:rsid w:val="007B4BBD"/>
    <w:rsid w:val="00D5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393C"/>
  <w15:docId w15:val="{A3FFEF87-FF1E-48A2-8E68-17B7FE9D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tabs>
        <w:tab w:val="left" w:pos="1134"/>
      </w:tabs>
      <w:spacing w:after="120" w:line="360" w:lineRule="auto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tabs>
        <w:tab w:val="left" w:pos="1134"/>
      </w:tabs>
      <w:spacing w:after="120" w:line="360" w:lineRule="auto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tabs>
        <w:tab w:val="left" w:pos="1134"/>
      </w:tabs>
      <w:spacing w:after="120" w:line="360" w:lineRule="auto"/>
      <w:jc w:val="both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tabs>
        <w:tab w:val="left" w:pos="1134"/>
      </w:tabs>
      <w:spacing w:after="120" w:line="360" w:lineRule="auto"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tabs>
        <w:tab w:val="left" w:pos="1134"/>
      </w:tabs>
      <w:spacing w:after="120" w:line="360" w:lineRule="auto"/>
      <w:jc w:val="both"/>
      <w:outlineLvl w:val="4"/>
    </w:pPr>
    <w:rPr>
      <w:i/>
      <w:sz w:val="24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3.ufsm.br/biblioteca/ficha-catalografic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mQBBE247ms/YtUqCx13BXrFvQ==">CgMxLjAyCGguZ2pkZ3hzMgloLjMwajB6bGwyCWguMWZvYjl0ZTIJaC4zem55c2g3MgloLjJldDkycDA4AHIhMXlVTktqYm5JWHR6MGdTb0pzVk1wTWlOWV9IMEMyN2ZG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638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COPLAD</cp:lastModifiedBy>
  <cp:revision>3</cp:revision>
  <dcterms:created xsi:type="dcterms:W3CDTF">2023-12-27T14:29:00Z</dcterms:created>
  <dcterms:modified xsi:type="dcterms:W3CDTF">2023-12-27T14:31:00Z</dcterms:modified>
</cp:coreProperties>
</file>