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02"/>
        <w:pBdr/>
        <w:tabs>
          <w:tab w:val="left" w:leader="none" w:pos="1134"/>
        </w:tabs>
        <w:spacing w:after="120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RESOLUÇÃO </w:t>
      </w:r>
      <w:r>
        <w:rPr>
          <w:rFonts w:ascii="Calibri" w:hAnsi="Calibri" w:cs="Calibri"/>
          <w:sz w:val="24"/>
          <w:szCs w:val="24"/>
        </w:rPr>
        <w:t xml:space="preserve">UFSM </w:t>
      </w:r>
      <w:r>
        <w:rPr>
          <w:rFonts w:ascii="Calibri" w:hAnsi="Calibri" w:cs="Calibri"/>
          <w:sz w:val="24"/>
          <w:szCs w:val="24"/>
        </w:rPr>
        <w:t xml:space="preserve">N</w:t>
      </w:r>
      <w:r>
        <w:rPr>
          <w:rFonts w:ascii="Calibri" w:hAnsi="Calibri" w:cs="Calibri"/>
          <w:sz w:val="24"/>
          <w:szCs w:val="24"/>
        </w:rPr>
        <w:t xml:space="preserve">°</w:t>
      </w:r>
      <w:r>
        <w:rPr>
          <w:rFonts w:ascii="Calibri" w:hAnsi="Calibri" w:cs="Calibri"/>
          <w:sz w:val="24"/>
          <w:szCs w:val="24"/>
        </w:rPr>
        <w:t xml:space="preserve"> XXX, DE XX DE XXXXX DE 202</w:t>
      </w:r>
      <w:r>
        <w:rPr>
          <w:rFonts w:ascii="Calibri" w:hAnsi="Calibri" w:cs="Calibri"/>
          <w:sz w:val="24"/>
          <w:szCs w:val="24"/>
        </w:rPr>
        <w:t xml:space="preserve">X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9"/>
        <w:pBdr/>
        <w:spacing w:after="120"/>
        <w:ind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</w:p>
    <w:p>
      <w:pPr>
        <w:pStyle w:val="1006"/>
        <w:pBdr/>
        <w:spacing w:after="120"/>
        <w:ind w:firstLine="0" w:left="510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Aprova a </w:t>
      </w:r>
      <w:r>
        <w:rPr>
          <w:rFonts w:ascii="Calibri" w:hAnsi="Calibri" w:cs="Calibri"/>
          <w:color w:val="ff0000"/>
          <w:sz w:val="24"/>
          <w:szCs w:val="24"/>
        </w:rPr>
        <w:t xml:space="preserve">criação</w:t>
      </w:r>
      <w:r>
        <w:rPr>
          <w:rFonts w:ascii="Calibri" w:hAnsi="Calibri" w:cs="Calibri"/>
          <w:color w:val="ff0000"/>
          <w:sz w:val="24"/>
          <w:szCs w:val="24"/>
        </w:rPr>
        <w:t xml:space="preserve">/extinção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do Curso de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</w:t>
      </w:r>
      <w:r>
        <w:rPr>
          <w:rFonts w:ascii="Calibri" w:hAnsi="Calibri" w:cs="Calibri"/>
          <w:bCs/>
          <w:sz w:val="24"/>
          <w:szCs w:val="24"/>
        </w:rPr>
        <w:t xml:space="preserve">Curso” </w:t>
      </w:r>
      <w:r>
        <w:rPr>
          <w:rFonts w:ascii="Calibri" w:hAnsi="Calibri" w:cs="Calibri"/>
          <w:sz w:val="24"/>
          <w:szCs w:val="24"/>
        </w:rPr>
        <w:t xml:space="preserve">em nível de </w:t>
      </w:r>
      <w:r>
        <w:rPr>
          <w:rFonts w:ascii="Calibri" w:hAnsi="Calibri" w:cs="Calibri"/>
          <w:sz w:val="24"/>
          <w:szCs w:val="24"/>
        </w:rPr>
        <w:t xml:space="preserve">graduação</w:t>
      </w:r>
      <w:r>
        <w:rPr>
          <w:rFonts w:ascii="Calibri" w:hAnsi="Calibri" w:cs="Calibri"/>
          <w:sz w:val="24"/>
          <w:szCs w:val="24"/>
        </w:rPr>
        <w:t xml:space="preserve"> no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da Unidade de Ensino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da unidade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da Universidade</w:t>
      </w:r>
      <w:r>
        <w:rPr>
          <w:rFonts w:ascii="Calibri" w:hAnsi="Calibri" w:cs="Calibri"/>
          <w:sz w:val="24"/>
          <w:szCs w:val="24"/>
        </w:rPr>
        <w:t xml:space="preserve"> Federal de Santa Maria (UFSM), </w:t>
      </w:r>
      <w:r>
        <w:rPr>
          <w:rFonts w:ascii="Calibri" w:hAnsi="Calibri" w:cs="Calibri"/>
          <w:sz w:val="24"/>
          <w:szCs w:val="24"/>
        </w:rPr>
        <w:t xml:space="preserve">e altera a Resolução UFSM n°</w:t>
      </w:r>
      <w:r>
        <w:rPr>
          <w:rFonts w:ascii="Calibri" w:hAnsi="Calibri" w:cs="Calibri"/>
          <w:sz w:val="24"/>
          <w:szCs w:val="24"/>
        </w:rPr>
        <w:t xml:space="preserve"> 029/2020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06"/>
        <w:pBdr/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REITOR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DA UNIVERSIDADE FEDERAL DE SANTA MARIA, no uso de suas atribuições legais que lhe confere o art. 30 do Estatuto da Universidade Federal de Santa Maria com as adequações aprovadas pela Resolução UFSM n° 037, de 30 de novembro de 2010, aprovado</w:t>
      </w:r>
      <w:r>
        <w:rPr>
          <w:rFonts w:ascii="Calibri" w:hAnsi="Calibri" w:eastAsia="Calibri" w:cs="Calibri"/>
          <w:sz w:val="24"/>
          <w:szCs w:val="24"/>
        </w:rPr>
        <w:t xml:space="preserve"> pela Portaria n° 156, de 12 de março de 2014, e publicado no Diário Oficial da União em 13 de março de 2014, tendo em vista xxxxx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(A COPLAD incluirá neste campo a(s) normativas principais e/ou motivação para a criação do ato baseado no que foi listado no memorando de abertura do processo, conforme orientação do decreto 12.002/2024)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e o que consta no Processo n°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23081.XXXXXX/202X-XX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resolve: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1006"/>
        <w:pBdr/>
        <w:spacing w:after="120"/>
        <w:ind w:firstLine="0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1006"/>
        <w:pBdr/>
        <w:spacing w:after="120"/>
        <w:ind w:firstLine="0"/>
        <w:rPr>
          <w:rFonts w:ascii="Calibri" w:hAnsi="Calibri" w:cs="Calibri"/>
          <w:color w:val="000000" w:themeColor="text1"/>
          <w:sz w:val="24"/>
          <w:szCs w:val="24"/>
          <w:highlight w:val="none"/>
        </w:rPr>
      </w:pPr>
      <w:r>
        <w:rPr>
          <w:rFonts w:ascii="Calibri" w:hAnsi="Calibri" w:eastAsia="Yu Mincho" w:cs="Calibri"/>
          <w:sz w:val="24"/>
          <w:szCs w:val="24"/>
        </w:rPr>
        <w:t xml:space="preserve">Art. 1</w:t>
      </w:r>
      <w:r>
        <w:rPr>
          <w:rFonts w:ascii="Calibri" w:hAnsi="Calibri" w:eastAsia="Yu Mincho" w:cs="Calibri"/>
          <w:sz w:val="24"/>
          <w:szCs w:val="24"/>
        </w:rPr>
        <w:t xml:space="preserve">° 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Esta Resolução aprova a criação </w:t>
      </w:r>
      <w:r>
        <w:rPr>
          <w:rFonts w:ascii="Calibri" w:hAnsi="Calibri" w:cs="Calibri"/>
          <w:color w:val="ff0000"/>
          <w:sz w:val="24"/>
          <w:szCs w:val="24"/>
        </w:rPr>
        <w:t xml:space="preserve">(ou extinção)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do Curso de</w:t>
      </w:r>
      <w:r>
        <w:rPr>
          <w:rFonts w:ascii="Calibri" w:hAnsi="Calibri" w:cs="Calibri"/>
          <w:color w:val="ff0000"/>
          <w:sz w:val="24"/>
          <w:szCs w:val="24"/>
        </w:rPr>
        <w:t xml:space="preserve"> [Nome do Curso],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em nível de graduação, no</w:t>
      </w:r>
      <w:r>
        <w:rPr>
          <w:rFonts w:ascii="Calibri" w:hAnsi="Calibri" w:cs="Calibri"/>
          <w:color w:val="ff0000"/>
          <w:sz w:val="24"/>
          <w:szCs w:val="24"/>
        </w:rPr>
        <w:t xml:space="preserve">(a) [Nome da Unidade de Ensino] – [Sigla da Unidade de Ensino]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d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a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Universidade Federal de Santa Maria - UFSM.</w:t>
      </w:r>
      <w:r>
        <w:rPr>
          <w:rFonts w:ascii="Calibri" w:hAnsi="Calibri" w:cs="Calibri"/>
          <w:color w:val="000000" w:themeColor="text1"/>
          <w:sz w:val="24"/>
          <w:szCs w:val="24"/>
          <w:highlight w:val="none"/>
        </w:rPr>
      </w:r>
      <w:r>
        <w:rPr>
          <w:rFonts w:ascii="Calibri" w:hAnsi="Calibri" w:cs="Calibri"/>
          <w:color w:val="000000" w:themeColor="text1"/>
          <w:sz w:val="24"/>
          <w:szCs w:val="24"/>
          <w:highlight w:val="none"/>
        </w:rPr>
      </w:r>
    </w:p>
    <w:p>
      <w:pPr>
        <w:pStyle w:val="100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/>
        <w:ind w:firstLine="0"/>
        <w:rPr>
          <w:rFonts w:ascii="Calibri" w:hAnsi="Calibri" w:cs="Calibri"/>
          <w:color w:val="ff0000"/>
          <w:szCs w:val="24"/>
          <w14:ligatures w14:val="none"/>
        </w:rPr>
      </w:pPr>
      <w:r>
        <w:rPr>
          <w:rFonts w:ascii="Calibri" w:hAnsi="Calibri" w:cs="Calibri"/>
          <w:color w:val="ff0000"/>
          <w:sz w:val="24"/>
          <w:szCs w:val="24"/>
        </w:rPr>
        <w:t xml:space="preserve">(Orientação: No art. 1º, não repetir literalmente a ementa. O dispositivo deve conter comando normativo próprio, indicando o objeto e, quando necessário, o âmbito de aplicação da norma, nos termos do Decreto nº 12.002/2024. Este é um artigo obrigatório par</w:t>
      </w:r>
      <w:r>
        <w:rPr>
          <w:rFonts w:ascii="Calibri" w:hAnsi="Calibri" w:cs="Calibri"/>
          <w:color w:val="ff0000"/>
          <w:sz w:val="24"/>
          <w:szCs w:val="24"/>
        </w:rPr>
        <w:t xml:space="preserve">a os atos de criação ou extinção de cursos, devendo o redator ajustar o comando para "criação" ou "extinção" e preencher os dados específicos entre colchetes.)</w:t>
      </w:r>
      <w:r>
        <w:rPr>
          <w:rFonts w:ascii="Calibri" w:hAnsi="Calibri" w:cs="Calibri"/>
          <w:color w:val="ff0000"/>
          <w:szCs w:val="24"/>
          <w14:ligatures w14:val="none"/>
        </w:rPr>
      </w:r>
      <w:r>
        <w:rPr>
          <w:rFonts w:ascii="Calibri" w:hAnsi="Calibri" w:cs="Calibri"/>
          <w:color w:val="ff0000"/>
          <w:szCs w:val="24"/>
          <w14:ligatures w14:val="none"/>
        </w:rPr>
      </w:r>
    </w:p>
    <w:p>
      <w:pPr>
        <w:pStyle w:val="989"/>
        <w:pBdr/>
        <w:spacing w:after="120"/>
        <w:ind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Art. 2</w:t>
      </w:r>
      <w:r>
        <w:rPr>
          <w:rFonts w:ascii="Calibri" w:hAnsi="Calibri" w:eastAsia="Yu Mincho" w:cs="Calibri"/>
          <w:sz w:val="24"/>
          <w:szCs w:val="24"/>
        </w:rPr>
        <w:t xml:space="preserve">° 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sz w:val="24"/>
          <w:szCs w:val="24"/>
        </w:rPr>
        <w:t xml:space="preserve">Fica igualmente criada a Coordenação Acadêmica do referido </w:t>
      </w:r>
      <w:r>
        <w:rPr>
          <w:rFonts w:ascii="Calibri" w:hAnsi="Calibri" w:eastAsia="Yu Mincho" w:cs="Calibri"/>
          <w:sz w:val="24"/>
          <w:szCs w:val="24"/>
        </w:rPr>
        <w:t xml:space="preserve">Curso</w:t>
      </w:r>
      <w:r>
        <w:rPr>
          <w:rFonts w:ascii="Calibri" w:hAnsi="Calibri" w:eastAsia="Yu Mincho" w:cs="Calibri"/>
          <w:sz w:val="24"/>
          <w:szCs w:val="24"/>
        </w:rPr>
        <w:t xml:space="preserve">, para efeitos de seu registro no Sistema Estruturante Interno da Instituição.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9"/>
        <w:pBdr/>
        <w:spacing w:after="120"/>
        <w:ind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Art. 3</w:t>
      </w:r>
      <w:r>
        <w:rPr>
          <w:rFonts w:ascii="Calibri" w:hAnsi="Calibri" w:eastAsia="Yu Mincho" w:cs="Calibri"/>
          <w:sz w:val="24"/>
          <w:szCs w:val="24"/>
        </w:rPr>
        <w:t xml:space="preserve">° 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sz w:val="24"/>
          <w:szCs w:val="24"/>
        </w:rPr>
        <w:t xml:space="preserve">A </w:t>
      </w:r>
      <w:r>
        <w:rPr>
          <w:rFonts w:ascii="Calibri" w:hAnsi="Calibri" w:eastAsia="Yu Mincho" w:cs="Calibri"/>
          <w:sz w:val="24"/>
          <w:szCs w:val="24"/>
        </w:rPr>
        <w:t xml:space="preserve">R</w:t>
      </w:r>
      <w:r>
        <w:rPr>
          <w:rFonts w:ascii="Calibri" w:hAnsi="Calibri" w:eastAsia="Yu Mincho" w:cs="Calibri"/>
          <w:sz w:val="24"/>
          <w:szCs w:val="24"/>
        </w:rPr>
        <w:t xml:space="preserve">esolução UFSM </w:t>
      </w:r>
      <w:r>
        <w:rPr>
          <w:rFonts w:ascii="Calibri" w:hAnsi="Calibri" w:cs="Calibri"/>
          <w:sz w:val="24"/>
          <w:szCs w:val="24"/>
        </w:rPr>
        <w:t xml:space="preserve">n°</w:t>
      </w:r>
      <w:r>
        <w:rPr>
          <w:rFonts w:ascii="Calibri" w:hAnsi="Calibri" w:eastAsia="Yu Mincho" w:cs="Calibri"/>
          <w:sz w:val="24"/>
          <w:szCs w:val="24"/>
        </w:rPr>
        <w:t xml:space="preserve"> 029, de 05</w:t>
      </w:r>
      <w:r>
        <w:rPr>
          <w:rFonts w:ascii="Calibri" w:hAnsi="Calibri" w:eastAsia="Yu Mincho" w:cs="Calibri"/>
          <w:sz w:val="24"/>
          <w:szCs w:val="24"/>
        </w:rPr>
        <w:t xml:space="preserve"> de </w:t>
      </w:r>
      <w:r>
        <w:rPr>
          <w:rFonts w:ascii="Calibri" w:hAnsi="Calibri" w:eastAsia="Yu Mincho" w:cs="Calibri"/>
          <w:sz w:val="24"/>
          <w:szCs w:val="24"/>
        </w:rPr>
        <w:t xml:space="preserve">novembro de 2020</w:t>
      </w:r>
      <w:r>
        <w:rPr>
          <w:rFonts w:ascii="Calibri" w:hAnsi="Calibri" w:eastAsia="Yu Mincho" w:cs="Calibri"/>
          <w:sz w:val="24"/>
          <w:szCs w:val="24"/>
        </w:rPr>
        <w:t xml:space="preserve">, passa a vigorar com a seguinte redação: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(relacionar quais artigos, parágrafos e/ou incisos e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stão sendo alterados na Res. 029/2020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,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cada Artigo corresponde a uma Unidade de Ensino,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exemplo:)</w:t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9"/>
        <w:pBdr/>
        <w:spacing w:after="120"/>
        <w:ind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“</w:t>
      </w:r>
      <w:r>
        <w:rPr>
          <w:rFonts w:ascii="Calibri" w:hAnsi="Calibri" w:eastAsia="Yu Mincho" w:cs="Calibri"/>
          <w:sz w:val="24"/>
          <w:szCs w:val="24"/>
        </w:rPr>
        <w:t xml:space="preserve">(...)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Art.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2</w:t>
      </w:r>
      <w:r>
        <w:rPr>
          <w:rFonts w:ascii="Calibri" w:hAnsi="Calibri" w:eastAsia="Yu Mincho" w:cs="Calibri"/>
          <w:sz w:val="24"/>
          <w:szCs w:val="24"/>
        </w:rPr>
        <w:t xml:space="preserve">° 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sz w:val="24"/>
          <w:szCs w:val="24"/>
        </w:rPr>
        <w:t xml:space="preserve">....................</w:t>
      </w:r>
      <w:r>
        <w:rPr>
          <w:rFonts w:ascii="Calibri" w:hAnsi="Calibri" w:eastAsia="Yu Mincho" w:cs="Calibri"/>
          <w:sz w:val="24"/>
          <w:szCs w:val="24"/>
        </w:rPr>
        <w:t xml:space="preserve">.............................................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(...)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  <w:highlight w:val="yellow"/>
        </w:rPr>
        <w:t xml:space="preserve">VII</w:t>
      </w:r>
      <w:r>
        <w:rPr>
          <w:rFonts w:ascii="Calibri" w:hAnsi="Calibri" w:eastAsia="Yu Mincho" w:cs="Calibri"/>
          <w:sz w:val="24"/>
          <w:szCs w:val="24"/>
        </w:rPr>
        <w:t xml:space="preserve"> –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“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nome do curso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”</w:t>
      </w:r>
      <w:r>
        <w:rPr>
          <w:rFonts w:ascii="Calibri" w:hAnsi="Calibri" w:eastAsia="Yu Mincho" w:cs="Calibri"/>
          <w:sz w:val="24"/>
          <w:szCs w:val="24"/>
        </w:rPr>
        <w:t xml:space="preserve">, em nível de </w:t>
      </w:r>
      <w:r>
        <w:rPr>
          <w:rFonts w:ascii="Calibri" w:hAnsi="Calibri" w:eastAsia="Yu Mincho" w:cs="Calibri"/>
          <w:sz w:val="24"/>
          <w:szCs w:val="24"/>
        </w:rPr>
        <w:t xml:space="preserve">graduação</w:t>
      </w:r>
      <w:r>
        <w:rPr>
          <w:rFonts w:ascii="Calibri" w:hAnsi="Calibri" w:eastAsia="Yu Mincho" w:cs="Calibri"/>
          <w:sz w:val="24"/>
          <w:szCs w:val="24"/>
        </w:rPr>
        <w:t xml:space="preserve">, sob coordenação do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“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nome do curso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”</w:t>
      </w:r>
      <w:r>
        <w:rPr>
          <w:rFonts w:ascii="Calibri" w:hAnsi="Calibri" w:eastAsia="Yu Mincho" w:cs="Calibri"/>
          <w:sz w:val="24"/>
          <w:szCs w:val="24"/>
        </w:rPr>
        <w:t xml:space="preserve"> do Centro de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“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nome da unidade de ensino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 (sigla da unidade)</w:t>
      </w:r>
      <w:r>
        <w:rPr>
          <w:rFonts w:ascii="Calibri" w:hAnsi="Calibri" w:eastAsia="Yu Mincho" w:cs="Calibri"/>
          <w:sz w:val="24"/>
          <w:szCs w:val="24"/>
        </w:rPr>
        <w:t xml:space="preserve">.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(...)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Parágrafo único. Consideram-se extintos os seguintes cursos: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(se houver cursos extintos, deve-se atualizar ou acrescentar este parágrafo ao mesmo artigo da unidade de ensino a qual está vinculado o curso que está sendo extinto) </w:t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(...)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  <w:highlight w:val="yellow"/>
        </w:rPr>
        <w:t xml:space="preserve">III</w:t>
      </w:r>
      <w:r>
        <w:rPr>
          <w:rFonts w:ascii="Calibri" w:hAnsi="Calibri" w:eastAsia="Yu Mincho" w:cs="Calibri"/>
          <w:sz w:val="24"/>
          <w:szCs w:val="24"/>
        </w:rPr>
        <w:t xml:space="preserve"> –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nome do curso</w:t>
      </w:r>
      <w:r>
        <w:rPr>
          <w:rFonts w:ascii="Calibri" w:hAnsi="Calibri" w:eastAsia="Yu Mincho" w:cs="Calibri"/>
          <w:sz w:val="24"/>
          <w:szCs w:val="24"/>
        </w:rPr>
        <w:t xml:space="preserve">, em nível de graduação.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(...)”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(NR)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1008"/>
        <w:pBdr/>
        <w:shd w:val="clear" w:color="auto" w:fill="ffffff"/>
        <w:spacing w:after="120" w:before="0" w:beforeAutospacing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Art. 4</w:t>
      </w:r>
      <w:r>
        <w:rPr>
          <w:rFonts w:ascii="Calibri" w:hAnsi="Calibri" w:eastAsia="Yu Mincho" w:cs="Calibri"/>
        </w:rPr>
        <w:t xml:space="preserve">° </w:t>
      </w:r>
      <w:r>
        <w:rPr>
          <w:rFonts w:ascii="Calibri" w:hAnsi="Calibri" w:eastAsia="Yu Mincho" w:cs="Calibri"/>
        </w:rPr>
        <w:t xml:space="preserve"> </w:t>
      </w:r>
      <w:r>
        <w:rPr>
          <w:rFonts w:ascii="Calibri" w:hAnsi="Calibri" w:cs="Calibri"/>
        </w:rPr>
        <w:t xml:space="preserve">Ficam alocadas </w:t>
      </w:r>
      <w:r>
        <w:rPr>
          <w:rFonts w:ascii="Calibri" w:hAnsi="Calibri" w:cs="Calibri"/>
          <w:highlight w:val="yellow"/>
        </w:rPr>
        <w:t xml:space="preserve">n° de FG ou FCC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color w:val="ff0000"/>
        </w:rPr>
        <w:t xml:space="preserve">funções gratificadas/funções de coordenação de curso</w:t>
      </w:r>
      <w:r>
        <w:rPr>
          <w:rFonts w:ascii="Calibri" w:hAnsi="Calibri" w:cs="Calibri"/>
        </w:rPr>
        <w:t xml:space="preserve">, nível </w:t>
      </w:r>
      <w:r>
        <w:rPr>
          <w:rFonts w:ascii="Calibri" w:hAnsi="Calibri" w:cs="Calibri"/>
          <w:highlight w:val="yellow"/>
        </w:rPr>
        <w:t xml:space="preserve">X</w:t>
      </w:r>
      <w:r>
        <w:rPr>
          <w:rFonts w:ascii="Calibri" w:hAnsi="Calibri" w:cs="Calibri"/>
        </w:rPr>
        <w:t xml:space="preserve">, código </w:t>
      </w:r>
      <w:r>
        <w:rPr>
          <w:rFonts w:ascii="Calibri" w:hAnsi="Calibri" w:cs="Calibri"/>
          <w:highlight w:val="yellow"/>
        </w:rPr>
        <w:t xml:space="preserve">XXX</w:t>
      </w:r>
      <w:r>
        <w:rPr>
          <w:rFonts w:ascii="Calibri" w:hAnsi="Calibri" w:cs="Calibri"/>
        </w:rPr>
        <w:t xml:space="preserve">, livres/disponíveis na Universidade Federal de Santa Maria, para as atividades de Coordenação </w:t>
      </w:r>
      <w:r>
        <w:rPr>
          <w:rFonts w:ascii="Calibri" w:hAnsi="Calibri" w:cs="Calibri"/>
          <w:color w:val="ff0000"/>
        </w:rPr>
        <w:t xml:space="preserve">dos cursos/e</w:t>
      </w:r>
      <w:r>
        <w:rPr>
          <w:rFonts w:ascii="Calibri" w:hAnsi="Calibri" w:cs="Calibri"/>
          <w:color w:val="ff0000"/>
        </w:rPr>
        <w:t xml:space="preserve">specialização</w:t>
      </w:r>
      <w:r>
        <w:rPr>
          <w:rFonts w:ascii="Calibri" w:hAnsi="Calibri" w:cs="Calibri"/>
        </w:rPr>
        <w:t xml:space="preserve"> em: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08"/>
        <w:pBdr/>
        <w:shd w:val="clear" w:color="auto" w:fill="ffffff"/>
        <w:spacing w:after="120" w:before="0" w:beforeAutospacing="0" w:line="240" w:lineRule="auto"/>
        <w:ind/>
        <w:jc w:val="both"/>
        <w:rPr>
          <w:rFonts w:ascii="Calibri" w:hAnsi="Calibri" w:cs="Calibri"/>
          <w:highlight w:val="yellow"/>
        </w:rPr>
      </w:pPr>
      <w:r>
        <w:rPr>
          <w:rFonts w:ascii="Calibri" w:hAnsi="Calibri" w:cs="Calibri"/>
          <w:highlight w:val="yellow"/>
        </w:rPr>
        <w:t xml:space="preserve">I – </w:t>
      </w:r>
      <w:r>
        <w:rPr>
          <w:rFonts w:ascii="Calibri" w:hAnsi="Calibri" w:cs="Calibri"/>
          <w:highlight w:val="yellow"/>
        </w:rPr>
      </w:r>
      <w:r>
        <w:rPr>
          <w:rFonts w:ascii="Calibri" w:hAnsi="Calibri" w:cs="Calibri"/>
          <w:highlight w:val="yellow"/>
        </w:rPr>
      </w:r>
    </w:p>
    <w:p>
      <w:pPr>
        <w:pStyle w:val="1008"/>
        <w:pBdr/>
        <w:shd w:val="clear" w:color="auto" w:fill="ffffff"/>
        <w:spacing w:after="120" w:before="0" w:beforeAutospacing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cs="Calibri"/>
          <w:highlight w:val="yellow"/>
        </w:rPr>
        <w:t xml:space="preserve">II –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08"/>
        <w:pBdr/>
        <w:shd w:val="clear" w:color="auto" w:fill="ffffff"/>
        <w:spacing w:after="120" w:before="0" w:beforeAutospacing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(...)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08"/>
        <w:pBdr/>
        <w:shd w:val="clear" w:color="auto" w:fill="ffffff"/>
        <w:spacing w:after="120" w:before="0" w:beforeAutospacing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Art. </w:t>
      </w:r>
      <w:r>
        <w:rPr>
          <w:rFonts w:ascii="Calibri" w:hAnsi="Calibri" w:cs="Calibri"/>
        </w:rPr>
        <w:t xml:space="preserve">5</w:t>
      </w:r>
      <w:r>
        <w:rPr>
          <w:rFonts w:ascii="Calibri" w:hAnsi="Calibri" w:eastAsia="Yu Mincho" w:cs="Calibri"/>
        </w:rPr>
        <w:t xml:space="preserve">° </w:t>
      </w:r>
      <w:r>
        <w:rPr>
          <w:rFonts w:ascii="Calibri" w:hAnsi="Calibri" w:eastAsia="Yu Mincho" w:cs="Calibri"/>
        </w:rPr>
        <w:t xml:space="preserve"> </w:t>
      </w:r>
      <w:r>
        <w:rPr>
          <w:rFonts w:ascii="Calibri" w:hAnsi="Calibri" w:eastAsia="Calibri" w:cs="Calibri"/>
          <w:lang w:eastAsia="en-US"/>
        </w:rPr>
        <w:t xml:space="preserve">Caberá: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06"/>
        <w:pBdr/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lang w:eastAsia="en-US"/>
        </w:rPr>
        <w:t xml:space="preserve">I - à Coordenadoria de Planejamento Administrativo (COPLAD-PROPLAN) proceder às alterações nos Sistemas de Estruturantes da Instituição; 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e,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1006"/>
        <w:pBdr/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lang w:eastAsia="en-US"/>
        </w:rPr>
        <w:t xml:space="preserve">II - à Pró-Reitoria de 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Graduação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 (PROGRAD)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 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os ajustes acadêmicos necessários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.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89"/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xx.</w:t>
      </w:r>
      <w:r>
        <w:rPr>
          <w:rFonts w:ascii="Calibri" w:hAnsi="Calibri" w:eastAsia="Calibri" w:cs="Calibri"/>
          <w:sz w:val="24"/>
          <w:szCs w:val="24"/>
        </w:rPr>
        <w:t xml:space="preserve">  Ficam alterados os ..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alterações necessárias em outros atos, conforme instruções contidas no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D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ecreto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nº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12.002/2024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sz w:val="24"/>
          <w:szCs w:val="24"/>
        </w:rPr>
      </w:pPr>
      <w:r/>
      <w:bookmarkStart w:id="0" w:name="_heading=h.5xn3ku1d307s"/>
      <w:r/>
      <w:bookmarkEnd w:id="0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 Fica(m) revogado(s) os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atos que serão revogados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(Arrolar todas as Resolução/Portarias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/Instruções Normativas e/ou Artigos/Parágrafos/Incisos/alíneas específicos de Resolução/Portarias/Instruções Normativas, se for o caso, que devam ser revogados a partir da emissão desta Resolução).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989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/>
      <w:bookmarkStart w:id="1" w:name="_heading=h.30j0zll"/>
      <w:r/>
      <w:bookmarkEnd w:id="1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A inobservância ao disposto nesta Resolução não constitui escusa válida para o descumprimento da norma nem resulta em sua invalidade. 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hd w:val="clear" w:color="auto" w:fill="ffffff"/>
        <w:spacing/>
        <w:ind w:hanging="2" w:left="2"/>
        <w:jc w:val="both"/>
        <w:rPr>
          <w:rFonts w:ascii="Calibri" w:hAnsi="Calibri" w:eastAsia="Calibri" w:cs="Calibri"/>
          <w:sz w:val="24"/>
          <w:szCs w:val="24"/>
        </w:rPr>
      </w:pPr>
      <w:r/>
      <w:bookmarkStart w:id="2" w:name="_heading=h.3znysh7"/>
      <w:r/>
      <w:bookmarkEnd w:id="2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Esta Resolução entra em vigor na data de sua publicação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ou definir uma data específica</w:t>
      </w:r>
      <w:r>
        <w:rPr>
          <w:rFonts w:ascii="Calibri" w:hAnsi="Calibri" w:eastAsia="Calibri" w:cs="Calibri"/>
          <w:sz w:val="24"/>
          <w:szCs w:val="24"/>
        </w:rPr>
        <w:t xml:space="preserve">), de acordo com o que prevê o Decreto n° 12.002, de 22 de abril de 2024, </w:t>
      </w:r>
      <w:r>
        <w:rPr>
          <w:rFonts w:ascii="Calibri" w:hAnsi="Calibri" w:eastAsia="Calibri" w:cs="Calibri"/>
          <w:sz w:val="24"/>
          <w:szCs w:val="24"/>
        </w:rPr>
        <w:t xml:space="preserve">art. 18, </w:t>
      </w:r>
      <w:r>
        <w:rPr>
          <w:rFonts w:ascii="Calibri" w:hAnsi="Calibri" w:eastAsia="Calibri" w:cs="Calibri"/>
          <w:sz w:val="24"/>
          <w:szCs w:val="24"/>
        </w:rPr>
        <w:t xml:space="preserve">inciso </w:t>
      </w:r>
      <w:r>
        <w:rPr>
          <w:rFonts w:ascii="Calibri" w:hAnsi="Calibri" w:eastAsia="Calibri" w:cs="Calibri"/>
          <w:sz w:val="24"/>
          <w:szCs w:val="24"/>
        </w:rPr>
        <w:t xml:space="preserve">IV. 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(se houver </w:t>
      </w:r>
      <w:r>
        <w:rPr>
          <w:rFonts w:ascii="Calibri" w:hAnsi="Calibri" w:eastAsia="Calibri" w:cs="Calibri"/>
          <w:i/>
          <w:color w:val="ff0000"/>
          <w:sz w:val="24"/>
          <w:szCs w:val="24"/>
        </w:rPr>
        <w:t xml:space="preserve">vacatio legis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- justificar motivo do período entre a data da assinatura e o início de sua vigência, conforme Decreto nº 12.002, Art. 17, Parágrafo Único).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Martha Bohrer Adaime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Reitor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firstLine="0" w:left="0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firstLine="0" w:left="0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 w:firstLine="0" w:left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INSTRUÇÕES GERAIS (REMOVER ESSE TEXTO DA MINUTA APÓS FINALIZAÇÃO):</w:t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Excluir da formatação final da minuta as observações/orientações que estão entre parênteses e destacadas em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vermelho</w:t>
      </w:r>
      <w:r>
        <w:rPr>
          <w:rFonts w:ascii="Calibri" w:hAnsi="Calibri" w:eastAsia="Calibri" w:cs="Calibri"/>
          <w:b/>
          <w:sz w:val="24"/>
          <w:szCs w:val="24"/>
        </w:rPr>
        <w:t xml:space="preserve"> ou </w:t>
      </w:r>
      <w:r>
        <w:rPr>
          <w:rFonts w:ascii="Calibri" w:hAnsi="Calibri" w:eastAsia="Calibri" w:cs="Calibri"/>
          <w:b/>
          <w:color w:val="4472c4"/>
          <w:sz w:val="24"/>
          <w:szCs w:val="24"/>
        </w:rPr>
        <w:t xml:space="preserve">azul </w:t>
      </w:r>
      <w:r>
        <w:rPr>
          <w:rFonts w:ascii="Calibri" w:hAnsi="Calibri" w:eastAsia="Calibri" w:cs="Calibri"/>
          <w:b/>
          <w:sz w:val="24"/>
          <w:szCs w:val="24"/>
        </w:rPr>
        <w:t xml:space="preserve">e o texto abaixo: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libri" w:cs="Calibri"/>
          <w:color w:val="222222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Observar na formatação do texto</w:t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conforme estabelece o </w:t>
      </w:r>
      <w:r>
        <w:fldChar w:fldCharType="begin"/>
      </w:r>
      <w:r>
        <w:instrText xml:space="preserve"> HYPER</w:instrText>
      </w:r>
      <w:r>
        <w:instrText xml:space="preserve">LINK "https://www.planalto.gov.br/ccivil_03/_ato2023-2026/2024/decreto/d12002.htm" \h </w:instrText>
      </w:r>
      <w:r>
        <w:fldChar w:fldCharType="separate"/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t xml:space="preserve">Decreto N. 12.002, de 22 de Abril de 2024</w:t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fldChar w:fldCharType="end"/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as seguintes regras:</w:t>
      </w:r>
      <w:r>
        <w:rPr>
          <w:rFonts w:ascii="Calibri" w:hAnsi="Calibri" w:eastAsia="Calibri" w:cs="Calibri"/>
          <w:color w:val="222222"/>
          <w:sz w:val="24"/>
          <w:szCs w:val="24"/>
        </w:rPr>
      </w:r>
      <w:r>
        <w:rPr>
          <w:rFonts w:ascii="Calibri" w:hAnsi="Calibri" w:eastAsia="Calibri" w:cs="Calibri"/>
          <w:color w:val="222222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FORMATAÇÃO DO TEXTO (ART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 formatação do texto do ato normativo, usa-se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(Art. 12, XXII)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fonte Calibri, corpo doze;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margem lateral esquerda de dois centímetros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margem lateral direita de um centímetro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recuo à esquerda de 2,5 cm (dois centímetros e cinco milímetros) nos textos que correspondem a alterações no corpo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de outros atos normativos;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espaçamento simples entre linhas e de seis pontos após cada parágrafo;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acréscimo de uma linha em branco: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1. antes e após a denominação de parte, livro, título, capítulo, seção ou subseção;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2. após a epígrafe, a ementa, o preâmbulo e a ordem de execução;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rquivos eletrônicos dos atos normativos são configurados para o tamanho A4</w:t>
      </w:r>
      <w:r>
        <w:rPr>
          <w:rFonts w:ascii="Calibri" w:hAnsi="Calibri" w:eastAsia="Carlito" w:cs="Calibri"/>
          <w:sz w:val="24"/>
          <w:szCs w:val="24"/>
        </w:rPr>
        <w:t xml:space="preserve">;</w:t>
      </w:r>
      <w:r>
        <w:rPr>
          <w:rFonts w:ascii="Calibri" w:hAnsi="Calibri" w:eastAsia="Carlito" w:cs="Calibri"/>
          <w:sz w:val="24"/>
          <w:szCs w:val="24"/>
        </w:rPr>
        <w:t xml:space="preserve"> (Art. 12, XXIV);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epígrafe (formada pelo título designativo da espécie normativa e pela data de assinatura) é grafada em letras MAIÚSCULA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S, sem negrito, de forma centralizada; </w:t>
      </w:r>
      <w:r>
        <w:rPr>
          <w:rFonts w:ascii="Calibri" w:hAnsi="Calibri" w:eastAsia="Carlito" w:cs="Calibri"/>
          <w:sz w:val="24"/>
          <w:szCs w:val="24"/>
        </w:rPr>
        <w:t xml:space="preserve">(Art. 12, XXVI);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ementa tem alinhamento justificado, com recuo de nove centímetros à esquerda.</w:t>
      </w:r>
      <w:r>
        <w:rPr>
          <w:rFonts w:ascii="Calibri" w:hAnsi="Calibri" w:eastAsia="Carlito" w:cs="Calibri"/>
          <w:sz w:val="24"/>
          <w:szCs w:val="24"/>
        </w:rPr>
        <w:t xml:space="preserve"> </w:t>
      </w:r>
      <w:r>
        <w:rPr>
          <w:rFonts w:ascii="Calibri" w:hAnsi="Calibri" w:eastAsia="Carlito" w:cs="Calibri"/>
          <w:sz w:val="24"/>
          <w:szCs w:val="24"/>
        </w:rPr>
        <w:t xml:space="preserve">(Art. 12, XXVII);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Poderá 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er adotada a especificação temática do conteúdo de artigo ou de grupo de artigos, mediante denominação grafada em letras minúsculas e em negrito, alinhada à esquerda, sem numeração, posicionada imediatamente antes do dispositivo ou do grupo de dispositivos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12, XXVII,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Parágrafo único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o texto do ato normativo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não se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usa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(Art. 12, XXIII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texto sublinhado;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texto tachado;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cabeçalho;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rodapé;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texto colorido;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campos com atualização automática;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g) qualquer forma de caracteres ou símbolos não imprimíveis;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s palavras e as expressões em latim ou em língua estrangeira são grafadas em </w:t>
      </w:r>
      <w:r>
        <w:rPr>
          <w:rFonts w:ascii="Calibri" w:hAnsi="Calibri" w:eastAsia="Carlito" w:cs="Calibri"/>
          <w:i/>
          <w:color w:val="000000"/>
          <w:sz w:val="24"/>
          <w:szCs w:val="24"/>
        </w:rPr>
        <w:t xml:space="preserve">itálico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(Art. 12, X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XV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ARTICULAÇÃO DO TEXTO (ART.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ARTIGO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 ordinal até o nono artigo; e cardinal, acompanhada de ponto, a partir do décimo artigo;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 cardinal, acompanhada de ponto, a partir do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- o texto do artigo inicia-se com letra maiúscula e termina com ponto ou, nos casos em que se desdobrar em incisos, com dois-pontos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PARÁGRAFOS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§)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pelo símbolo “§”, seguido de numeração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numeração do artigo é separada do texto por dois espaços em branco, sem traços ou outros sinais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INCISOS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 I, II, III, 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cados por algarismos romanos seguidos de hífen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separado do algarismo e do texto por um espaço em branco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 –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II –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ALÍNEAS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 a), b), c), d), ...)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dois-pontos, quando se desdobrar em alíne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alínea desdobra-se em itens, que se desdobram em subitens, indicados por algarismos arábicos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REDAÇÃO DOS ATOS (Art. 11)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CLAREZA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empregar as palavras e as expressões em seu sentido comum, exceto quando a norma versar sobre assunto técnico, hipótese em que se poderá empregar a nomenclatura própria da área sobre a qual dispõe 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frases curtas e concisas;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orações na ordem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DA PRECISÃO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articular a linguagem mais adequada, comum ou técnica, à compreensão do objetivo, do conteúdo e do alcance do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respeitar as regras gramaticais e ortográficas da norma culta;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evitar o emprego de sinonímia;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 usar palavra ou expressão que possa conferir ambiguidade, em língua estrangeira quando houver termo equivalente em língua portuguesa e não reconhecida pelo Vocabulário Ortográfico da Língua Portuguesa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SIGLAS (Art 11, II, f) 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70c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  <w:t xml:space="preserve">Quando usar:</w:t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ra designar entidades da administração pública indireta apenas se previstos em lei;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colegiado, política pública, projeto, programa ou sistema apenas se previstos em lei ou no ato normativo que os instituiu;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ff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Quando não usar: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 usar para designar órgãos ou unidades da administração pública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não usar para fazer referência a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ão estabelecer novos usos para siglas ou acrônimos preexistentes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primeira menção, grafar o nome por extenso, seguido de travessão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 da sigla ou do acrônimo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UTILIZAÇÃO DO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E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OU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NO FINAL DA FRASE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II, g)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no penúltimo inciso, alínea, item ou subitem: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conjunção “e”, se a sequência de dispositivos for cumulativa ou enumerativa; ou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conjunção “ou”, se a sequência de dispositivos for alternativa;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REMISSÃO DE ATOS NORMATIVOS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(Art 11, II, l 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Como fazer: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referir-se a unidades administrativas de forma completa na primeira menção;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indicar, expressamente, o dispositivo objeto de remissão, por meio do empre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go da abreviatura “art.”,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seguida do número correspondente, ordinal ou cardinal;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com exceção dos códigos, não usar nomes próprios ou apelidos para se referir a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1ª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2ª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3ª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citação de artigos deve ser sempre do geral para o específico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 Art. 1, Caput, Inciso I,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Art. 1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Caput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Inciso I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ff0000"/>
          <w:sz w:val="24"/>
          <w:szCs w:val="24"/>
        </w:rPr>
        <w:t xml:space="preserve">O que não fazer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: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usar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expressões como “anterior”, “seguinte” ou equivalentes para fazer remissões a outros dispositivos;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desnecessárias a outros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encadeadas;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a atos normativos hierarquicamente inferiores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ADEQUAÇÃO DE GÊNERO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9º)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denominação de cargo público ou função de confiança mencionada em ato normativo poderá ser flexionada conforme o gênero da pessoa que a ocupe no momento da proposição do ato normativo.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EXPRESSÃO “E/OU”  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4º)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-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 expressão “e/ou” não será usada em atos normativos.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NÃO CONTER TEXTOS EXPLICATIVOS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8º)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Ressalvadas as normas de Direito Financeiro, os atos normativos não conterão textos explicativos, dissertativos ou que tenham como objetivo explicar iniciativas ou políticas públicas.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Obs: respeitar a adequação de gênero na redação do documento para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incorporar na comunicação oficial da instituição (ofícios, memorandos, editais, portarias, resoluções, etc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linguagem inclusiva e não sex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ista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(Conforme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Disciplina a Política de Igualdade de Gênero da Universidade Federal de Santa Maria (UFSM).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h="16840" w:orient="portrait" w:w="11907"/>
      <w:pgMar w:top="1134" w:right="567" w:bottom="567" w:left="1134" w:header="567" w:footer="567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alibri Light">
    <w:panose1 w:val="020F0302020204030204"/>
  </w:font>
  <w:font w:name="Carlito">
    <w:panose1 w:val="020F0502020204030204"/>
  </w:font>
  <w:font w:name="Calibri">
    <w:panose1 w:val="020F0502020204030204"/>
  </w:font>
  <w:font w:name="Yu Mincho">
    <w:panose1 w:val="05040102010807070707"/>
  </w:font>
  <w:font w:name="Times New Roman">
    <w:panose1 w:val="02020603050405020304"/>
  </w:font>
  <w:font w:name="ZapfHumnst BT">
    <w:panose1 w:val="05040102010807070707"/>
  </w:font>
  <w:font w:name="Arial Black">
    <w:panose1 w:val="020B0A040201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  <w:pBdr/>
      <w:spacing/>
      <w:ind w:right="360"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  <w:t xml:space="preserve">(Fol. </w:t>
    </w:r>
    <w:r>
      <w:rPr>
        <w:rFonts w:ascii="Calibri" w:hAnsi="Calibri" w:cs="Calibri"/>
        <w:sz w:val="24"/>
      </w:rPr>
      <w:t xml:space="preserve">0</w:t>
    </w:r>
    <w:r>
      <w:rPr>
        <w:rStyle w:val="1005"/>
        <w:rFonts w:ascii="Calibri" w:hAnsi="Calibri" w:cs="Calibri"/>
        <w:sz w:val="24"/>
      </w:rPr>
      <w:fldChar w:fldCharType="begin"/>
    </w:r>
    <w:r>
      <w:rPr>
        <w:rStyle w:val="1005"/>
        <w:rFonts w:ascii="Calibri" w:hAnsi="Calibri" w:cs="Calibri"/>
        <w:sz w:val="24"/>
      </w:rPr>
      <w:instrText xml:space="preserve"> PAGE </w:instrText>
    </w:r>
    <w:r>
      <w:rPr>
        <w:rStyle w:val="1005"/>
        <w:rFonts w:ascii="Calibri" w:hAnsi="Calibri" w:cs="Calibri"/>
        <w:sz w:val="24"/>
      </w:rPr>
      <w:fldChar w:fldCharType="separate"/>
    </w:r>
    <w:r>
      <w:rPr>
        <w:rStyle w:val="1005"/>
        <w:rFonts w:ascii="Calibri" w:hAnsi="Calibri" w:cs="Calibri"/>
        <w:sz w:val="24"/>
      </w:rPr>
      <w:t xml:space="preserve">2</w:t>
    </w:r>
    <w:r>
      <w:rPr>
        <w:rStyle w:val="1005"/>
        <w:rFonts w:ascii="Calibri" w:hAnsi="Calibri" w:cs="Calibri"/>
        <w:sz w:val="24"/>
      </w:rPr>
      <w:fldChar w:fldCharType="end"/>
    </w:r>
    <w:r>
      <w:rPr>
        <w:rStyle w:val="1005"/>
        <w:rFonts w:ascii="Calibri" w:hAnsi="Calibri" w:cs="Calibri"/>
        <w:sz w:val="24"/>
      </w:rPr>
      <w:t xml:space="preserve"> </w:t>
    </w:r>
    <w:r>
      <w:rPr>
        <w:rFonts w:ascii="Calibri" w:hAnsi="Calibri" w:cs="Calibri"/>
        <w:sz w:val="24"/>
      </w:rPr>
      <w:t xml:space="preserve">da Resolução UFSM </w:t>
    </w:r>
    <w:r>
      <w:rPr>
        <w:rFonts w:ascii="Calibri" w:hAnsi="Calibri" w:cs="Calibri"/>
        <w:sz w:val="24"/>
        <w:szCs w:val="24"/>
      </w:rPr>
      <w:t xml:space="preserve">n°</w:t>
    </w:r>
    <w:r>
      <w:rPr>
        <w:rFonts w:ascii="Calibri" w:hAnsi="Calibri" w:cs="Calibri"/>
        <w:sz w:val="24"/>
      </w:rPr>
      <w:t xml:space="preserve"> </w:t>
    </w:r>
    <w:r>
      <w:rPr>
        <w:rFonts w:ascii="Calibri" w:hAnsi="Calibri" w:cs="Calibri"/>
        <w:sz w:val="24"/>
      </w:rPr>
      <w:t xml:space="preserve">0</w:t>
    </w:r>
    <w:r>
      <w:rPr>
        <w:rFonts w:ascii="Calibri" w:hAnsi="Calibri" w:cs="Calibri"/>
        <w:sz w:val="24"/>
      </w:rPr>
      <w:t xml:space="preserve">XX</w:t>
    </w:r>
    <w:r>
      <w:rPr>
        <w:rFonts w:ascii="Calibri" w:hAnsi="Calibri" w:cs="Calibri"/>
        <w:sz w:val="24"/>
        <w:szCs w:val="24"/>
      </w:rPr>
      <w:t xml:space="preserve">, de </w:t>
    </w:r>
    <w:r>
      <w:rPr>
        <w:rFonts w:ascii="Calibri" w:hAnsi="Calibri" w:cs="Calibri"/>
        <w:sz w:val="24"/>
        <w:szCs w:val="24"/>
      </w:rPr>
      <w:t xml:space="preserve">XX</w:t>
    </w:r>
    <w:r>
      <w:rPr>
        <w:rFonts w:ascii="Calibri" w:hAnsi="Calibri" w:cs="Calibri"/>
        <w:sz w:val="24"/>
        <w:szCs w:val="24"/>
      </w:rPr>
      <w:t xml:space="preserve"> de </w:t>
    </w:r>
    <w:r>
      <w:rPr>
        <w:rFonts w:ascii="Calibri" w:hAnsi="Calibri" w:cs="Calibri"/>
        <w:sz w:val="24"/>
        <w:szCs w:val="24"/>
      </w:rPr>
      <w:t xml:space="preserve">XX</w:t>
    </w:r>
    <w:r>
      <w:rPr>
        <w:rFonts w:ascii="Calibri" w:hAnsi="Calibri" w:cs="Calibri"/>
        <w:sz w:val="24"/>
        <w:szCs w:val="24"/>
      </w:rPr>
      <w:t xml:space="preserve"> de </w:t>
    </w:r>
    <w:r>
      <w:rPr>
        <w:rFonts w:ascii="Calibri" w:hAnsi="Calibri" w:cs="Calibri"/>
        <w:sz w:val="24"/>
        <w:szCs w:val="24"/>
      </w:rPr>
      <w:t xml:space="preserve">202X</w:t>
    </w:r>
    <w:r>
      <w:rPr>
        <w:rFonts w:ascii="Calibri" w:hAnsi="Calibri" w:cs="Calibri"/>
        <w:sz w:val="24"/>
      </w:rPr>
      <w:t xml:space="preserve">)</w: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  <w:framePr w:hAnchor="margin" w:vAnchor="text" w:wrap="around" w:xAlign="right" w:y="1"/>
      <w:pBdr/>
      <w:spacing/>
      <w:ind/>
      <w:rPr>
        <w:rStyle w:val="1005"/>
      </w:rPr>
    </w:pPr>
    <w:r>
      <w:rPr>
        <w:rStyle w:val="1005"/>
      </w:rPr>
      <w:fldChar w:fldCharType="begin"/>
    </w:r>
    <w:r>
      <w:rPr>
        <w:rStyle w:val="1005"/>
      </w:rPr>
      <w:instrText xml:space="preserve">PAGE  </w:instrText>
    </w:r>
    <w:r>
      <w:rPr>
        <w:rStyle w:val="1005"/>
      </w:rPr>
      <w:fldChar w:fldCharType="separate"/>
    </w:r>
    <w:r>
      <w:rPr>
        <w:rStyle w:val="1005"/>
      </w:rPr>
      <w:t xml:space="preserve">3</w:t>
    </w:r>
    <w:r>
      <w:rPr>
        <w:rStyle w:val="1005"/>
      </w:rPr>
      <w:fldChar w:fldCharType="end"/>
    </w:r>
    <w:r>
      <w:rPr>
        <w:rStyle w:val="1005"/>
      </w:rPr>
    </w:r>
    <w:r>
      <w:rPr>
        <w:rStyle w:val="1005"/>
      </w:rPr>
    </w:r>
  </w:p>
  <w:p>
    <w:pPr>
      <w:pStyle w:val="1004"/>
      <w:pBdr/>
      <w:spacing/>
      <w:ind w:right="360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mc:AlternateContent>
        <mc:Choice Requires="wpg">
          <w:drawing>
            <wp:inline xmlns:wp="http://schemas.openxmlformats.org/drawingml/2006/wordprocessingDrawing" distT="0" distB="0" distL="0" distR="0">
              <wp:extent cx="624201" cy="665836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624201" cy="665836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9.15pt;height:52.43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</w:p>
  <w:p>
    <w:pPr>
      <w:pStyle w:val="1004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</w:p>
  <w:p>
    <w:pPr>
      <w:pStyle w:val="995"/>
      <w:pBdr/>
      <w:spacing/>
      <w:ind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 xml:space="preserve">MINISTÉRIO DA EDUCAÇÃO</w:t>
    </w:r>
    <w:r>
      <w:rPr>
        <w:rFonts w:ascii="Calibri" w:hAnsi="Calibri" w:cs="Calibri"/>
        <w:szCs w:val="24"/>
      </w:rPr>
    </w:r>
    <w:r>
      <w:rPr>
        <w:rFonts w:ascii="Calibri" w:hAnsi="Calibri" w:cs="Calibri"/>
        <w:szCs w:val="24"/>
      </w:rPr>
    </w:r>
  </w:p>
  <w:p>
    <w:pPr>
      <w:pStyle w:val="1004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w:t xml:space="preserve">UNIVERSIDADE FEDERAL DE SANTA MARIA</w:t>
    </w: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</w:p>
  <w:p>
    <w:pPr>
      <w:pStyle w:val="100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97A"/>
    <w:lvl w:ilvl="0">
      <w:isLgl w:val="false"/>
      <w:lvlJc w:val="left"/>
      <w:lvlText w:val="-"/>
      <w:numFmt w:val="bullet"/>
      <w:pPr>
        <w:pBdr/>
        <w:tabs>
          <w:tab w:val="num" w:leader="none" w:pos="1636"/>
        </w:tabs>
        <w:spacing/>
        <w:ind w:hanging="360" w:left="1636"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25D055BB"/>
    <w:lvl w:ilvl="0">
      <w:isLgl w:val="false"/>
      <w:lvlJc w:val="left"/>
      <w:lvlText w:val=""/>
      <w:numFmt w:val="bullet"/>
      <w:pPr>
        <w:pBdr/>
        <w:tabs>
          <w:tab w:val="num" w:leader="none" w:pos="1778"/>
        </w:tabs>
        <w:spacing/>
        <w:ind w:hanging="360" w:left="1778"/>
      </w:pPr>
      <w:rPr>
        <w:rFonts w:ascii="Times New Roman" w:hAnsi="Times New Roman"/>
      </w:rPr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0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Table Grid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Table Grid Light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1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Plain Table 2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Plain Table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1 Light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1 Light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1 Light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1 Light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1 Light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1 Light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2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2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2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2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2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2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3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3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3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3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3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3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4 - Accent 1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4 - Accent 2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4 - Accent 3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4 - Accent 4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4 - Accent 5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4 - Accent 6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5 Dark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5 Dark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5 Dark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5 Dark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5 Dark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5 Dark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6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6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6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6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6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6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7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7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7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7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7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7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1 Light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1 Light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1 Light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1 Light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1 Light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1 Light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2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2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2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2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2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2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3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3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3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3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3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3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4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4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4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4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4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4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5 Dark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5 Dark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5 Dark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5 Dark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5 Dark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5 Dark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6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6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6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6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6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6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7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7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7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7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7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7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1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2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 3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4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ned - Accent 5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ned - Accent 6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&amp; Lined - Accent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&amp; Lined - Accent 1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&amp; Lined - Accent 2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&amp; Lined - Accent 3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&amp; Lined - Accent 4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&amp; Lined - Accent 5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&amp; Lined - Accent 6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8">
    <w:name w:val="Heading 1"/>
    <w:basedOn w:val="989"/>
    <w:next w:val="989"/>
    <w:link w:val="93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29">
    <w:name w:val="Heading 2"/>
    <w:basedOn w:val="989"/>
    <w:next w:val="989"/>
    <w:link w:val="94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30">
    <w:name w:val="Heading 3"/>
    <w:basedOn w:val="989"/>
    <w:next w:val="989"/>
    <w:link w:val="94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31">
    <w:name w:val="Heading 4"/>
    <w:basedOn w:val="989"/>
    <w:next w:val="989"/>
    <w:link w:val="94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32">
    <w:name w:val="Heading 5"/>
    <w:basedOn w:val="989"/>
    <w:next w:val="989"/>
    <w:link w:val="94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33">
    <w:name w:val="Heading 6"/>
    <w:basedOn w:val="989"/>
    <w:next w:val="989"/>
    <w:link w:val="94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34">
    <w:name w:val="Heading 7"/>
    <w:basedOn w:val="989"/>
    <w:next w:val="989"/>
    <w:link w:val="9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35">
    <w:name w:val="Heading 8"/>
    <w:basedOn w:val="989"/>
    <w:next w:val="989"/>
    <w:link w:val="94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36">
    <w:name w:val="Heading 9"/>
    <w:basedOn w:val="989"/>
    <w:next w:val="989"/>
    <w:link w:val="94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37" w:default="1">
    <w:name w:val="Default Paragraph Font"/>
    <w:uiPriority w:val="1"/>
    <w:semiHidden/>
    <w:unhideWhenUsed/>
    <w:pPr>
      <w:pBdr/>
      <w:spacing/>
      <w:ind/>
    </w:pPr>
  </w:style>
  <w:style w:type="numbering" w:styleId="938" w:default="1">
    <w:name w:val="No List"/>
    <w:uiPriority w:val="99"/>
    <w:semiHidden/>
    <w:unhideWhenUsed/>
    <w:pPr>
      <w:pBdr/>
      <w:spacing/>
      <w:ind/>
    </w:pPr>
  </w:style>
  <w:style w:type="character" w:styleId="939">
    <w:name w:val="Heading 1 Char"/>
    <w:basedOn w:val="937"/>
    <w:link w:val="9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40">
    <w:name w:val="Heading 2 Char"/>
    <w:basedOn w:val="937"/>
    <w:link w:val="9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41">
    <w:name w:val="Heading 3 Char"/>
    <w:basedOn w:val="937"/>
    <w:link w:val="9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42">
    <w:name w:val="Heading 4 Char"/>
    <w:basedOn w:val="937"/>
    <w:link w:val="93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43">
    <w:name w:val="Heading 5 Char"/>
    <w:basedOn w:val="937"/>
    <w:link w:val="9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44">
    <w:name w:val="Heading 6 Char"/>
    <w:basedOn w:val="937"/>
    <w:link w:val="93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45">
    <w:name w:val="Heading 7 Char"/>
    <w:basedOn w:val="937"/>
    <w:link w:val="9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46">
    <w:name w:val="Heading 8 Char"/>
    <w:basedOn w:val="937"/>
    <w:link w:val="9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7">
    <w:name w:val="Heading 9 Char"/>
    <w:basedOn w:val="937"/>
    <w:link w:val="9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48">
    <w:name w:val="Title"/>
    <w:basedOn w:val="989"/>
    <w:next w:val="989"/>
    <w:link w:val="94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49">
    <w:name w:val="Title Char"/>
    <w:basedOn w:val="937"/>
    <w:link w:val="9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50">
    <w:name w:val="Subtitle"/>
    <w:basedOn w:val="989"/>
    <w:next w:val="989"/>
    <w:link w:val="95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51">
    <w:name w:val="Subtitle Char"/>
    <w:basedOn w:val="937"/>
    <w:link w:val="9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52">
    <w:name w:val="Quote"/>
    <w:basedOn w:val="989"/>
    <w:next w:val="989"/>
    <w:link w:val="95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53">
    <w:name w:val="Quote Char"/>
    <w:basedOn w:val="937"/>
    <w:link w:val="95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54">
    <w:name w:val="List Paragraph"/>
    <w:basedOn w:val="989"/>
    <w:uiPriority w:val="34"/>
    <w:qFormat/>
    <w:pPr>
      <w:pBdr/>
      <w:spacing/>
      <w:ind w:left="720"/>
      <w:contextualSpacing w:val="true"/>
    </w:pPr>
  </w:style>
  <w:style w:type="character" w:styleId="955">
    <w:name w:val="Intense Emphasis"/>
    <w:basedOn w:val="93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56">
    <w:name w:val="Intense Quote"/>
    <w:basedOn w:val="989"/>
    <w:next w:val="989"/>
    <w:link w:val="95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57">
    <w:name w:val="Intense Quote Char"/>
    <w:basedOn w:val="937"/>
    <w:link w:val="95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58">
    <w:name w:val="Intense Reference"/>
    <w:basedOn w:val="93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59">
    <w:name w:val="No Spacing"/>
    <w:basedOn w:val="989"/>
    <w:uiPriority w:val="1"/>
    <w:qFormat/>
    <w:pPr>
      <w:pBdr/>
      <w:spacing w:after="0" w:line="240" w:lineRule="auto"/>
      <w:ind/>
    </w:pPr>
  </w:style>
  <w:style w:type="character" w:styleId="960">
    <w:name w:val="Subtle Emphasis"/>
    <w:basedOn w:val="93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61">
    <w:name w:val="Emphasis"/>
    <w:basedOn w:val="937"/>
    <w:uiPriority w:val="20"/>
    <w:qFormat/>
    <w:pPr>
      <w:pBdr/>
      <w:spacing/>
      <w:ind/>
    </w:pPr>
    <w:rPr>
      <w:i/>
      <w:iCs/>
    </w:rPr>
  </w:style>
  <w:style w:type="character" w:styleId="962">
    <w:name w:val="Strong"/>
    <w:basedOn w:val="937"/>
    <w:uiPriority w:val="22"/>
    <w:qFormat/>
    <w:pPr>
      <w:pBdr/>
      <w:spacing/>
      <w:ind/>
    </w:pPr>
    <w:rPr>
      <w:b/>
      <w:bCs/>
    </w:rPr>
  </w:style>
  <w:style w:type="character" w:styleId="963">
    <w:name w:val="Subtle Reference"/>
    <w:basedOn w:val="93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64">
    <w:name w:val="Book Title"/>
    <w:basedOn w:val="93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65">
    <w:name w:val="Header"/>
    <w:basedOn w:val="989"/>
    <w:link w:val="9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6">
    <w:name w:val="Header Char"/>
    <w:basedOn w:val="937"/>
    <w:link w:val="965"/>
    <w:uiPriority w:val="99"/>
    <w:pPr>
      <w:pBdr/>
      <w:spacing/>
      <w:ind/>
    </w:pPr>
  </w:style>
  <w:style w:type="paragraph" w:styleId="967">
    <w:name w:val="Footer"/>
    <w:basedOn w:val="989"/>
    <w:link w:val="9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8">
    <w:name w:val="Footer Char"/>
    <w:basedOn w:val="937"/>
    <w:link w:val="967"/>
    <w:uiPriority w:val="99"/>
    <w:pPr>
      <w:pBdr/>
      <w:spacing/>
      <w:ind/>
    </w:pPr>
  </w:style>
  <w:style w:type="paragraph" w:styleId="969">
    <w:name w:val="Caption"/>
    <w:basedOn w:val="989"/>
    <w:next w:val="98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70">
    <w:name w:val="footnote text"/>
    <w:basedOn w:val="989"/>
    <w:link w:val="9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1">
    <w:name w:val="Footnote Text Char"/>
    <w:basedOn w:val="937"/>
    <w:link w:val="970"/>
    <w:uiPriority w:val="99"/>
    <w:semiHidden/>
    <w:pPr>
      <w:pBdr/>
      <w:spacing/>
      <w:ind/>
    </w:pPr>
    <w:rPr>
      <w:sz w:val="20"/>
      <w:szCs w:val="20"/>
    </w:rPr>
  </w:style>
  <w:style w:type="character" w:styleId="972">
    <w:name w:val="footnote reference"/>
    <w:basedOn w:val="937"/>
    <w:uiPriority w:val="99"/>
    <w:semiHidden/>
    <w:unhideWhenUsed/>
    <w:pPr>
      <w:pBdr/>
      <w:spacing/>
      <w:ind/>
    </w:pPr>
    <w:rPr>
      <w:vertAlign w:val="superscript"/>
    </w:rPr>
  </w:style>
  <w:style w:type="paragraph" w:styleId="973">
    <w:name w:val="endnote text"/>
    <w:basedOn w:val="989"/>
    <w:link w:val="9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4">
    <w:name w:val="Endnote Text Char"/>
    <w:basedOn w:val="937"/>
    <w:link w:val="973"/>
    <w:uiPriority w:val="99"/>
    <w:semiHidden/>
    <w:pPr>
      <w:pBdr/>
      <w:spacing/>
      <w:ind/>
    </w:pPr>
    <w:rPr>
      <w:sz w:val="20"/>
      <w:szCs w:val="20"/>
    </w:rPr>
  </w:style>
  <w:style w:type="character" w:styleId="975">
    <w:name w:val="endnote reference"/>
    <w:basedOn w:val="937"/>
    <w:uiPriority w:val="99"/>
    <w:semiHidden/>
    <w:unhideWhenUsed/>
    <w:pPr>
      <w:pBdr/>
      <w:spacing/>
      <w:ind/>
    </w:pPr>
    <w:rPr>
      <w:vertAlign w:val="superscript"/>
    </w:rPr>
  </w:style>
  <w:style w:type="character" w:styleId="976">
    <w:name w:val="FollowedHyperlink"/>
    <w:basedOn w:val="93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77">
    <w:name w:val="toc 1"/>
    <w:basedOn w:val="989"/>
    <w:next w:val="989"/>
    <w:uiPriority w:val="39"/>
    <w:unhideWhenUsed/>
    <w:pPr>
      <w:pBdr/>
      <w:spacing w:after="100"/>
      <w:ind/>
    </w:pPr>
  </w:style>
  <w:style w:type="paragraph" w:styleId="978">
    <w:name w:val="toc 2"/>
    <w:basedOn w:val="989"/>
    <w:next w:val="989"/>
    <w:uiPriority w:val="39"/>
    <w:unhideWhenUsed/>
    <w:pPr>
      <w:pBdr/>
      <w:spacing w:after="100"/>
      <w:ind w:left="220"/>
    </w:pPr>
  </w:style>
  <w:style w:type="paragraph" w:styleId="979">
    <w:name w:val="toc 3"/>
    <w:basedOn w:val="989"/>
    <w:next w:val="989"/>
    <w:uiPriority w:val="39"/>
    <w:unhideWhenUsed/>
    <w:pPr>
      <w:pBdr/>
      <w:spacing w:after="100"/>
      <w:ind w:left="440"/>
    </w:pPr>
  </w:style>
  <w:style w:type="paragraph" w:styleId="980">
    <w:name w:val="toc 4"/>
    <w:basedOn w:val="989"/>
    <w:next w:val="989"/>
    <w:uiPriority w:val="39"/>
    <w:unhideWhenUsed/>
    <w:pPr>
      <w:pBdr/>
      <w:spacing w:after="100"/>
      <w:ind w:left="660"/>
    </w:pPr>
  </w:style>
  <w:style w:type="paragraph" w:styleId="981">
    <w:name w:val="toc 5"/>
    <w:basedOn w:val="989"/>
    <w:next w:val="989"/>
    <w:uiPriority w:val="39"/>
    <w:unhideWhenUsed/>
    <w:pPr>
      <w:pBdr/>
      <w:spacing w:after="100"/>
      <w:ind w:left="880"/>
    </w:pPr>
  </w:style>
  <w:style w:type="paragraph" w:styleId="982">
    <w:name w:val="toc 6"/>
    <w:basedOn w:val="989"/>
    <w:next w:val="989"/>
    <w:uiPriority w:val="39"/>
    <w:unhideWhenUsed/>
    <w:pPr>
      <w:pBdr/>
      <w:spacing w:after="100"/>
      <w:ind w:left="1100"/>
    </w:pPr>
  </w:style>
  <w:style w:type="paragraph" w:styleId="983">
    <w:name w:val="toc 7"/>
    <w:basedOn w:val="989"/>
    <w:next w:val="989"/>
    <w:uiPriority w:val="39"/>
    <w:unhideWhenUsed/>
    <w:pPr>
      <w:pBdr/>
      <w:spacing w:after="100"/>
      <w:ind w:left="1320"/>
    </w:pPr>
  </w:style>
  <w:style w:type="paragraph" w:styleId="984">
    <w:name w:val="toc 8"/>
    <w:basedOn w:val="989"/>
    <w:next w:val="989"/>
    <w:uiPriority w:val="39"/>
    <w:unhideWhenUsed/>
    <w:pPr>
      <w:pBdr/>
      <w:spacing w:after="100"/>
      <w:ind w:left="1540"/>
    </w:pPr>
  </w:style>
  <w:style w:type="paragraph" w:styleId="985">
    <w:name w:val="toc 9"/>
    <w:basedOn w:val="989"/>
    <w:next w:val="989"/>
    <w:uiPriority w:val="39"/>
    <w:unhideWhenUsed/>
    <w:pPr>
      <w:pBdr/>
      <w:spacing w:after="100"/>
      <w:ind w:left="1760"/>
    </w:pPr>
  </w:style>
  <w:style w:type="character" w:styleId="986">
    <w:name w:val="Placeholder Text"/>
    <w:basedOn w:val="937"/>
    <w:uiPriority w:val="99"/>
    <w:semiHidden/>
    <w:pPr>
      <w:pBdr/>
      <w:spacing/>
      <w:ind/>
    </w:pPr>
    <w:rPr>
      <w:color w:val="666666"/>
    </w:rPr>
  </w:style>
  <w:style w:type="paragraph" w:styleId="987">
    <w:name w:val="TOC Heading"/>
    <w:uiPriority w:val="39"/>
    <w:unhideWhenUsed/>
    <w:pPr>
      <w:pBdr/>
      <w:spacing/>
      <w:ind/>
    </w:pPr>
  </w:style>
  <w:style w:type="paragraph" w:styleId="988">
    <w:name w:val="table of figures"/>
    <w:basedOn w:val="989"/>
    <w:next w:val="989"/>
    <w:uiPriority w:val="99"/>
    <w:unhideWhenUsed/>
    <w:pPr>
      <w:pBdr/>
      <w:spacing w:after="0" w:afterAutospacing="0"/>
      <w:ind/>
    </w:pPr>
  </w:style>
  <w:style w:type="paragraph" w:styleId="989" w:default="1">
    <w:name w:val="Normal"/>
    <w:next w:val="989"/>
    <w:link w:val="989"/>
    <w:qFormat/>
    <w:pPr>
      <w:pBdr/>
      <w:spacing/>
      <w:ind/>
    </w:pPr>
    <w:rPr>
      <w:lang w:val="pt-BR" w:eastAsia="pt-BR" w:bidi="ar-SA"/>
    </w:rPr>
  </w:style>
  <w:style w:type="paragraph" w:styleId="990">
    <w:name w:val="Título 1"/>
    <w:basedOn w:val="989"/>
    <w:next w:val="989"/>
    <w:link w:val="989"/>
    <w:qFormat/>
    <w:pPr>
      <w:keepNext w:val="true"/>
      <w:pBdr/>
      <w:spacing/>
      <w:ind w:firstLine="705"/>
      <w:jc w:val="both"/>
      <w:outlineLvl w:val="0"/>
    </w:pPr>
    <w:rPr>
      <w:rFonts w:ascii="Arial" w:hAnsi="Arial"/>
      <w:sz w:val="24"/>
    </w:rPr>
  </w:style>
  <w:style w:type="paragraph" w:styleId="991">
    <w:name w:val="Título 2"/>
    <w:basedOn w:val="989"/>
    <w:next w:val="989"/>
    <w:link w:val="989"/>
    <w:qFormat/>
    <w:pPr>
      <w:keepNext w:val="true"/>
      <w:pBdr/>
      <w:spacing w:line="240" w:lineRule="atLeast"/>
      <w:ind/>
      <w:outlineLvl w:val="1"/>
    </w:pPr>
    <w:rPr>
      <w:rFonts w:ascii="Arial Black" w:hAnsi="Arial Black"/>
      <w:b/>
    </w:rPr>
  </w:style>
  <w:style w:type="paragraph" w:styleId="992">
    <w:name w:val="Título 3"/>
    <w:basedOn w:val="989"/>
    <w:next w:val="989"/>
    <w:link w:val="989"/>
    <w:qFormat/>
    <w:pPr>
      <w:keepNext w:val="true"/>
      <w:pBdr/>
      <w:spacing/>
      <w:ind w:firstLine="1418"/>
      <w:jc w:val="right"/>
      <w:outlineLvl w:val="2"/>
    </w:pPr>
    <w:rPr>
      <w:sz w:val="26"/>
    </w:rPr>
  </w:style>
  <w:style w:type="paragraph" w:styleId="993">
    <w:name w:val="Título 4"/>
    <w:basedOn w:val="989"/>
    <w:next w:val="989"/>
    <w:link w:val="989"/>
    <w:qFormat/>
    <w:pPr>
      <w:keepNext w:val="true"/>
      <w:pBdr/>
      <w:spacing/>
      <w:ind/>
      <w:jc w:val="center"/>
      <w:outlineLvl w:val="3"/>
    </w:pPr>
    <w:rPr>
      <w:rFonts w:ascii="ZapfHumnst BT" w:hAnsi="ZapfHumnst BT"/>
      <w:b/>
      <w:sz w:val="18"/>
    </w:rPr>
  </w:style>
  <w:style w:type="paragraph" w:styleId="994">
    <w:name w:val="Título 5"/>
    <w:basedOn w:val="989"/>
    <w:next w:val="989"/>
    <w:link w:val="989"/>
    <w:qFormat/>
    <w:pPr>
      <w:keepNext w:val="true"/>
      <w:pBdr/>
      <w:spacing/>
      <w:ind w:right="-1" w:left="4536"/>
      <w:jc w:val="both"/>
      <w:outlineLvl w:val="4"/>
    </w:pPr>
    <w:rPr>
      <w:rFonts w:ascii="Arial" w:hAnsi="Arial"/>
      <w:color w:val="000000"/>
      <w:sz w:val="24"/>
    </w:rPr>
  </w:style>
  <w:style w:type="paragraph" w:styleId="995">
    <w:name w:val="Título 6"/>
    <w:basedOn w:val="989"/>
    <w:next w:val="989"/>
    <w:link w:val="989"/>
    <w:qFormat/>
    <w:pPr>
      <w:keepNext w:val="true"/>
      <w:pBdr/>
      <w:spacing/>
      <w:ind/>
      <w:jc w:val="center"/>
      <w:outlineLvl w:val="5"/>
    </w:pPr>
    <w:rPr>
      <w:rFonts w:ascii="Arial" w:hAnsi="Arial" w:cs="Arial"/>
      <w:sz w:val="24"/>
    </w:rPr>
  </w:style>
  <w:style w:type="character" w:styleId="996">
    <w:name w:val="Fonte parág. padrão"/>
    <w:next w:val="996"/>
    <w:link w:val="989"/>
    <w:uiPriority w:val="1"/>
    <w:semiHidden/>
    <w:unhideWhenUsed/>
    <w:pPr>
      <w:pBdr/>
      <w:spacing/>
      <w:ind/>
    </w:pPr>
  </w:style>
  <w:style w:type="table" w:styleId="997">
    <w:name w:val="Tabela normal"/>
    <w:next w:val="997"/>
    <w:link w:val="989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98">
    <w:name w:val="Sem lista"/>
    <w:next w:val="998"/>
    <w:link w:val="989"/>
    <w:uiPriority w:val="99"/>
    <w:semiHidden/>
    <w:unhideWhenUsed/>
    <w:pPr>
      <w:pBdr/>
      <w:spacing/>
      <w:ind/>
    </w:pPr>
  </w:style>
  <w:style w:type="paragraph" w:styleId="999">
    <w:name w:val="Recuo de corpo de texto 2"/>
    <w:basedOn w:val="989"/>
    <w:next w:val="999"/>
    <w:link w:val="989"/>
    <w:pPr>
      <w:pBdr/>
      <w:spacing/>
      <w:ind w:firstLine="708"/>
      <w:jc w:val="both"/>
    </w:pPr>
  </w:style>
  <w:style w:type="paragraph" w:styleId="1000">
    <w:name w:val="Recuo de corpo de texto 3"/>
    <w:basedOn w:val="989"/>
    <w:next w:val="1000"/>
    <w:link w:val="989"/>
    <w:pPr>
      <w:pBdr/>
      <w:spacing/>
      <w:ind w:firstLine="705"/>
      <w:jc w:val="both"/>
    </w:pPr>
  </w:style>
  <w:style w:type="paragraph" w:styleId="1001">
    <w:name w:val="Corpo de texto"/>
    <w:basedOn w:val="989"/>
    <w:next w:val="1001"/>
    <w:link w:val="989"/>
    <w:pPr>
      <w:pBdr/>
      <w:spacing w:line="360" w:lineRule="auto"/>
      <w:ind/>
      <w:jc w:val="both"/>
    </w:pPr>
    <w:rPr>
      <w:rFonts w:ascii="Arial" w:hAnsi="Arial"/>
      <w:sz w:val="24"/>
    </w:rPr>
  </w:style>
  <w:style w:type="paragraph" w:styleId="1002">
    <w:name w:val="Título"/>
    <w:basedOn w:val="989"/>
    <w:next w:val="1002"/>
    <w:link w:val="1009"/>
    <w:uiPriority w:val="99"/>
    <w:qFormat/>
    <w:pPr>
      <w:pBdr/>
      <w:spacing/>
      <w:ind/>
      <w:jc w:val="center"/>
    </w:pPr>
    <w:rPr>
      <w:rFonts w:ascii="Arial" w:hAnsi="Arial"/>
      <w:sz w:val="28"/>
    </w:rPr>
  </w:style>
  <w:style w:type="paragraph" w:styleId="1003">
    <w:name w:val="Corpo de texto 2"/>
    <w:basedOn w:val="989"/>
    <w:next w:val="1003"/>
    <w:link w:val="989"/>
    <w:pPr>
      <w:pBdr/>
      <w:spacing/>
      <w:ind/>
      <w:jc w:val="both"/>
    </w:pPr>
  </w:style>
  <w:style w:type="paragraph" w:styleId="1004">
    <w:name w:val="Cabeçalho"/>
    <w:basedOn w:val="989"/>
    <w:next w:val="1004"/>
    <w:link w:val="989"/>
    <w:pPr>
      <w:pBdr/>
      <w:tabs>
        <w:tab w:val="center" w:leader="none" w:pos="4419"/>
        <w:tab w:val="right" w:leader="none" w:pos="8838"/>
      </w:tabs>
      <w:spacing/>
      <w:ind/>
    </w:pPr>
  </w:style>
  <w:style w:type="character" w:styleId="1005">
    <w:name w:val="Número de página"/>
    <w:basedOn w:val="996"/>
    <w:next w:val="1005"/>
    <w:link w:val="989"/>
    <w:pPr>
      <w:pBdr/>
      <w:spacing/>
      <w:ind/>
    </w:pPr>
  </w:style>
  <w:style w:type="paragraph" w:styleId="1006">
    <w:name w:val="Recuo de corpo de texto"/>
    <w:basedOn w:val="989"/>
    <w:next w:val="1006"/>
    <w:link w:val="989"/>
    <w:pPr>
      <w:pBdr/>
      <w:spacing/>
      <w:ind w:firstLine="1418"/>
      <w:jc w:val="both"/>
    </w:pPr>
    <w:rPr>
      <w:rFonts w:ascii="Arial" w:hAnsi="Arial"/>
      <w:sz w:val="26"/>
    </w:rPr>
  </w:style>
  <w:style w:type="paragraph" w:styleId="1007">
    <w:name w:val="Rodapé"/>
    <w:basedOn w:val="989"/>
    <w:next w:val="1007"/>
    <w:link w:val="989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1008">
    <w:name w:val="Normal (Web)"/>
    <w:basedOn w:val="989"/>
    <w:next w:val="1008"/>
    <w:link w:val="989"/>
    <w:uiPriority w:val="99"/>
    <w:unhideWhenUsed/>
    <w:pPr>
      <w:pBdr/>
      <w:spacing w:after="142" w:before="100" w:beforeAutospacing="1" w:line="276" w:lineRule="auto"/>
      <w:ind/>
    </w:pPr>
    <w:rPr>
      <w:sz w:val="24"/>
      <w:szCs w:val="24"/>
    </w:rPr>
  </w:style>
  <w:style w:type="character" w:styleId="1009">
    <w:name w:val="Título Char"/>
    <w:next w:val="1009"/>
    <w:link w:val="1002"/>
    <w:uiPriority w:val="99"/>
    <w:pPr>
      <w:pBdr/>
      <w:spacing/>
      <w:ind/>
    </w:pPr>
    <w:rPr>
      <w:rFonts w:ascii="Arial" w:hAnsi="Arial"/>
      <w:sz w:val="28"/>
      <w:lang w:eastAsia="pt-BR"/>
    </w:rPr>
  </w:style>
  <w:style w:type="paragraph" w:styleId="1010">
    <w:name w:val="Normal1"/>
    <w:next w:val="1010"/>
    <w:link w:val="989"/>
    <w:pPr>
      <w:pBdr/>
      <w:spacing w:after="200" w:line="276" w:lineRule="auto"/>
      <w:ind w:firstLine="709"/>
      <w:jc w:val="both"/>
    </w:pPr>
    <w:rPr>
      <w:rFonts w:ascii="Calibri" w:hAnsi="Calibri" w:eastAsia="Calibri" w:cs="Calibri"/>
      <w:color w:val="000000"/>
      <w:sz w:val="22"/>
      <w:szCs w:val="22"/>
      <w:lang w:val="pt-BR" w:eastAsia="zh-CN" w:bidi="ar-SA"/>
    </w:rPr>
  </w:style>
  <w:style w:type="paragraph" w:styleId="1011">
    <w:name w:val="Text body indent"/>
    <w:basedOn w:val="989"/>
    <w:next w:val="1011"/>
    <w:link w:val="989"/>
    <w:pPr>
      <w:pBdr/>
      <w:spacing/>
      <w:ind w:firstLine="1418"/>
      <w:jc w:val="both"/>
    </w:pPr>
    <w:rPr>
      <w:color w:val="00000a"/>
      <w:lang w:eastAsia="zh-CN"/>
    </w:rPr>
  </w:style>
  <w:style w:type="table" w:styleId="1012">
    <w:name w:val="Tabela com grade"/>
    <w:basedOn w:val="997"/>
    <w:next w:val="1012"/>
    <w:link w:val="98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13">
    <w:name w:val="Hyperlink"/>
    <w:next w:val="1013"/>
    <w:link w:val="989"/>
    <w:uiPriority w:val="99"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</dc:title>
  <dc:creator>UFSM</dc:creator>
  <cp:revision>9</cp:revision>
  <dcterms:created xsi:type="dcterms:W3CDTF">2026-03-25T17:03:00Z</dcterms:created>
  <dcterms:modified xsi:type="dcterms:W3CDTF">2026-06-18T17:50:26Z</dcterms:modified>
  <cp:version>1048576</cp:version>
</cp:coreProperties>
</file>