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399222" cy="733646"/>
            <wp:effectExtent b="0" l="0" r="0" t="0"/>
            <wp:wrapSquare wrapText="bothSides" distB="0" distT="0" distL="0" distR="0"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9222" cy="7336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1"/>
          <w:sz w:val="24"/>
          <w:szCs w:val="24"/>
          <w:u w:val="none"/>
          <w:shd w:fill="auto" w:val="clear"/>
          <w:vertAlign w:val="baseline"/>
          <w:rtl w:val="0"/>
        </w:rPr>
        <w:t xml:space="preserve">Solicitação de Agendamento do Centro de Convenções da UFSM</w:t>
      </w:r>
    </w:p>
    <w:tbl>
      <w:tblPr>
        <w:tblStyle w:val="Table1"/>
        <w:tblW w:w="9637.0" w:type="dxa"/>
        <w:jc w:val="left"/>
        <w:tblInd w:w="-99.0" w:type="dxa"/>
        <w:tblLayout w:type="fixed"/>
        <w:tblLook w:val="0000"/>
      </w:tblPr>
      <w:tblGrid>
        <w:gridCol w:w="2951"/>
        <w:gridCol w:w="1868"/>
        <w:gridCol w:w="2413"/>
        <w:gridCol w:w="2405"/>
        <w:tblGridChange w:id="0">
          <w:tblGrid>
            <w:gridCol w:w="2951"/>
            <w:gridCol w:w="1868"/>
            <w:gridCol w:w="2413"/>
            <w:gridCol w:w="24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Nome do 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Solicitante: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Nome do responsável: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Categoria: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 (Palestra, Seminário, Teatro, Show, Stand-up, concerto,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espetáculo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, etc.)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Data inicial: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Data final: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Horário inicial: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Horário final: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hd w:fill="ffffff" w:val="clear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Horário para montagem, desmontagem, ensaios, passagem de som, etc…: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hd w:fill="ffffff" w:val="clear"/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Precisa de um dia extra para montagem/desmontagem?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Descrição do evento: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hd w:fill="ffffff" w:val="clear"/>
              <w:spacing w:line="276" w:lineRule="auto"/>
              <w:jc w:val="both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Programação do evento: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vertAlign w:val="baseline"/>
                <w:rtl w:val="0"/>
              </w:rPr>
              <w:t xml:space="preserve">Indicação etária do evento</w:t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1"/>
                <w:rtl w:val="0"/>
              </w:rPr>
              <w:t xml:space="preserve">Quantidade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de pessoas envolvidas no Evento (considerar toda a equipe de produção e artística)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Público estimado: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Informações complementares: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hd w:fill="ffffff" w:val="clear"/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1"/>
                <w:rtl w:val="0"/>
              </w:rPr>
              <w:t xml:space="preserve"> Espaços do Teatro que serão utilizados para Evento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 Palco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 Hall de entrada/Foyer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 Hall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Mezanino (2º andar)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 Sala Vip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Plateia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i w:val="0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(  ) Camarins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(  ) Sala de ensaios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color w:val="00000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000001"/>
                <w:rtl w:val="0"/>
              </w:rPr>
              <w:t xml:space="preserve">Todos os ambientes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1"/>
                <w:rtl w:val="0"/>
              </w:rPr>
              <w:t xml:space="preserve"> listados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  <w:rtl w:val="0"/>
              </w:rPr>
              <w:t xml:space="preserve">Anexos: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165302"/>
    <w:pPr>
      <w:widowControl w:val="1"/>
      <w:bidi w:val="0"/>
      <w:jc w:val="left"/>
    </w:pPr>
    <w:rPr>
      <w:rFonts w:ascii="Liberation Serif" w:cs="Arial" w:eastAsia="NSimSun" w:hAnsi="Liberation Serif"/>
      <w:color w:val="auto"/>
      <w:kern w:val="2"/>
      <w:sz w:val="24"/>
      <w:szCs w:val="24"/>
      <w:lang w:bidi="hi-IN" w:eastAsia="zh-CN" w:val="pt-BR"/>
    </w:rPr>
  </w:style>
  <w:style w:type="paragraph" w:styleId="Ttulo2">
    <w:name w:val="Heading 2"/>
    <w:basedOn w:val="Ttulododocumento"/>
    <w:qFormat w:val="1"/>
    <w:rsid w:val="00165302"/>
    <w:pPr>
      <w:spacing w:after="120" w:before="200"/>
      <w:outlineLvl w:val="1"/>
    </w:pPr>
    <w:rPr>
      <w:rFonts w:ascii="Liberation Serif" w:eastAsia="SimSun" w:hAnsi="Liberation Serif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Link da Internet"/>
    <w:rsid w:val="00165302"/>
    <w:rPr>
      <w:color w:val="000080"/>
      <w:u w:val="single"/>
    </w:rPr>
  </w:style>
  <w:style w:type="character" w:styleId="Smbolosdenumerao" w:customStyle="1">
    <w:name w:val="Símbolos de numeração"/>
    <w:qFormat w:val="1"/>
    <w:rsid w:val="00165302"/>
    <w:rPr/>
  </w:style>
  <w:style w:type="character" w:styleId="ListLabel1" w:customStyle="1">
    <w:name w:val="ListLabel 1"/>
    <w:qFormat w:val="1"/>
    <w:rsid w:val="00165302"/>
    <w:rPr>
      <w:b w:val="0"/>
      <w:bCs w:val="0"/>
    </w:rPr>
  </w:style>
  <w:style w:type="character" w:styleId="ListLabel2" w:customStyle="1">
    <w:name w:val="ListLabel 2"/>
    <w:qFormat w:val="1"/>
    <w:rsid w:val="00165302"/>
    <w:rPr>
      <w:b w:val="0"/>
      <w:bCs w:val="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D02977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 w:val="1"/>
    <w:qFormat w:val="1"/>
    <w:rsid w:val="00D02977"/>
    <w:rPr>
      <w:rFonts w:cs="Mangal"/>
      <w:szCs w:val="18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D02977"/>
    <w:rPr>
      <w:b w:val="1"/>
      <w:bCs w:val="1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D02977"/>
    <w:rPr>
      <w:rFonts w:ascii="Tahoma" w:cs="Mangal" w:hAnsi="Tahoma"/>
      <w:sz w:val="16"/>
      <w:szCs w:val="14"/>
    </w:rPr>
  </w:style>
  <w:style w:type="character" w:styleId="ListLabel3">
    <w:name w:val="ListLabel 3"/>
    <w:qFormat w:val="1"/>
    <w:rPr>
      <w:rFonts w:ascii="Times New Roman" w:cs="Times New Roman" w:hAnsi="Times New Roman"/>
    </w:rPr>
  </w:style>
  <w:style w:type="character" w:styleId="ListLabel4">
    <w:name w:val="ListLabel 4"/>
    <w:qFormat w:val="1"/>
    <w:rPr>
      <w:rFonts w:ascii="Times New Roman" w:cs="Times New Roman" w:hAnsi="Times New Roman"/>
      <w:color w:val="auto"/>
    </w:rPr>
  </w:style>
  <w:style w:type="character" w:styleId="ListLabel5">
    <w:name w:val="ListLabel 5"/>
    <w:qFormat w:val="1"/>
    <w:rPr>
      <w:rFonts w:ascii="Times New Roman" w:cs="Times New Roman" w:hAnsi="Times New Roman"/>
      <w:color w:val="auto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rsid w:val="00165302"/>
    <w:pPr>
      <w:spacing w:after="140" w:before="0" w:line="276" w:lineRule="auto"/>
    </w:pPr>
    <w:rPr/>
  </w:style>
  <w:style w:type="paragraph" w:styleId="Lista">
    <w:name w:val="List"/>
    <w:basedOn w:val="Corpodotexto"/>
    <w:rsid w:val="00165302"/>
    <w:pPr/>
    <w:rPr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165302"/>
    <w:pPr>
      <w:suppressLineNumbers w:val="1"/>
    </w:pPr>
    <w:rPr/>
  </w:style>
  <w:style w:type="paragraph" w:styleId="Ttulododocumento">
    <w:name w:val="Title"/>
    <w:basedOn w:val="Normal"/>
    <w:next w:val="Corpodotexto"/>
    <w:qFormat w:val="1"/>
    <w:rsid w:val="00165302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165302"/>
    <w:pPr>
      <w:suppressLineNumbers w:val="1"/>
      <w:spacing w:after="120" w:before="120"/>
    </w:pPr>
    <w:rPr>
      <w:i w:val="1"/>
      <w:iCs w:val="1"/>
    </w:rPr>
  </w:style>
  <w:style w:type="paragraph" w:styleId="Contedodatabela" w:customStyle="1">
    <w:name w:val="Conteúdo da tabela"/>
    <w:basedOn w:val="Normal"/>
    <w:qFormat w:val="1"/>
    <w:rsid w:val="00165302"/>
    <w:pPr>
      <w:suppressLineNumbers w:val="1"/>
    </w:pPr>
    <w:rPr/>
  </w:style>
  <w:style w:type="paragraph" w:styleId="Ttulodetabela" w:customStyle="1">
    <w:name w:val="Título de tabela"/>
    <w:basedOn w:val="Contedodatabela"/>
    <w:qFormat w:val="1"/>
    <w:rsid w:val="00165302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2B31E0"/>
    <w:pPr>
      <w:spacing w:after="0" w:before="0" w:line="480" w:lineRule="auto"/>
      <w:ind w:left="720" w:firstLine="709"/>
      <w:contextualSpacing w:val="1"/>
      <w:jc w:val="both"/>
    </w:pPr>
    <w:rPr>
      <w:rFonts w:ascii="Times New Roman" w:cs="Times New Roman" w:eastAsia="Times New Roman" w:hAnsi="Times New Roman"/>
      <w:color w:val="00000a"/>
      <w:kern w:val="0"/>
      <w:szCs w:val="20"/>
      <w:lang w:bidi="ar-SA" w:eastAsia="pt-BR"/>
    </w:rPr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D02977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D02977"/>
    <w:pPr/>
    <w:rPr>
      <w:b w:val="1"/>
      <w:bCs w:val="1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02977"/>
    <w:pPr/>
    <w:rPr>
      <w:rFonts w:ascii="Tahoma" w:cs="Mangal" w:hAnsi="Tahoma"/>
      <w:sz w:val="16"/>
      <w:szCs w:val="14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47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wwdrakfAoqwzHjI09A1c4YYWPQ==">AMUW2mURBTXC+BEHcRkF04EshdEIaPR4HU4LtCT9OAZS0pCfP+Nf1NLMAI8grQiUfu1YMoWPXgYE7pSpA/XIH2FELToWlHBKM+lb/XD9zwAyVw1FAH2yaeI=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2022-01-19T14:09:00Z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