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ANEXO B - FICHA DE INSCRIÇÃO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EDITAL PRE 038/2023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color w:val="00000a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SELEÇÃO INTERNA DE AÇÕES ALINHADAS AOS COREDES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Número da Ação (disponível no Portal de Projetos):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Área de Extensão (disponível na aba Classificações no Portal de Projetos):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Classificação – Objetivos do Desenvolvimento Sustentável “ODS” (disponível na aba Classificações no Portal de Projetos):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Classificação Demanda COREDE (conforme Anexo A do Edital):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Justifique o alinhamento da ação de extensão às demandas do Plano Estratégico do COREDE:        </w:t>
        <w:tab/>
      </w:r>
      <w:r w:rsidDel="00000000" w:rsidR="00000000" w:rsidRPr="00000000">
        <w:rPr>
          <w:sz w:val="14"/>
          <w:szCs w:val="1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before="0" w:beforeAutospacing="0" w:line="240" w:lineRule="auto"/>
        <w:ind w:left="720" w:right="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Ação contemplada no Edital Corede 2022: </w:t>
      </w:r>
    </w:p>
    <w:p w:rsidR="00000000" w:rsidDel="00000000" w:rsidP="00000000" w:rsidRDefault="00000000" w:rsidRPr="00000000" w14:paraId="0000000C">
      <w:pPr>
        <w:spacing w:before="100" w:line="240" w:lineRule="auto"/>
        <w:ind w:left="720" w:right="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Sim      (  ) Não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before="100" w:line="240" w:lineRule="auto"/>
        <w:ind w:left="720" w:right="20" w:hanging="36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Ação contemplada no Fiex 2023: </w:t>
      </w:r>
    </w:p>
    <w:p w:rsidR="00000000" w:rsidDel="00000000" w:rsidP="00000000" w:rsidRDefault="00000000" w:rsidRPr="00000000" w14:paraId="0000000E">
      <w:pPr>
        <w:spacing w:before="100" w:line="360" w:lineRule="auto"/>
        <w:ind w:left="720" w:right="2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(  ) Sim      (  ) 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before="100" w:line="360" w:lineRule="auto"/>
        <w:ind w:left="720" w:right="20" w:hanging="36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Cite em qual ou quais municípios a ação será executada e as parcerias externas firmadas (Prefeitura, associação, entidade, etc):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before="100" w:line="240" w:lineRule="auto"/>
        <w:ind w:left="720" w:right="20" w:hanging="36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Contrapartida do(s) município(s)/entidade(s): </w:t>
      </w:r>
    </w:p>
    <w:p w:rsidR="00000000" w:rsidDel="00000000" w:rsidP="00000000" w:rsidRDefault="00000000" w:rsidRPr="00000000" w14:paraId="00000011">
      <w:pPr>
        <w:spacing w:before="100" w:line="240" w:lineRule="auto"/>
        <w:ind w:left="720" w:right="2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Obs: cite, se houver, as contrapartidas para a execução da ação de extensão. Exemplo: recursos financeiros, estrutura física e material disponibilizado, etc.</w:t>
      </w:r>
    </w:p>
    <w:p w:rsidR="00000000" w:rsidDel="00000000" w:rsidP="00000000" w:rsidRDefault="00000000" w:rsidRPr="00000000" w14:paraId="00000012">
      <w:pPr>
        <w:spacing w:before="100" w:line="240" w:lineRule="auto"/>
        <w:ind w:left="720" w:right="2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before="100" w:line="360" w:lineRule="auto"/>
        <w:ind w:left="720" w:right="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Liste a síntese de ações previstas para o ano: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before="100" w:line="360" w:lineRule="auto"/>
        <w:ind w:left="720" w:right="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Impacto Regional e Transformação Social esperados (descrever a inserção e visibilidade da ação de extensão na comunidade, prever os impactos esperados e potencial de transformação):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before="100" w:line="360" w:lineRule="auto"/>
        <w:ind w:left="720" w:right="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Descreva se a ação irá gerar algum produto/publicação e quais os benefícios deste produto para o público alvo: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ORÇAMENTO PARA O ANO 2023</w:t>
      </w:r>
    </w:p>
    <w:p w:rsidR="00000000" w:rsidDel="00000000" w:rsidP="00000000" w:rsidRDefault="00000000" w:rsidRPr="00000000" w14:paraId="0000001E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6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076"/>
        <w:gridCol w:w="4541"/>
        <w:gridCol w:w="2714"/>
        <w:gridCol w:w="1705"/>
        <w:tblGridChange w:id="0">
          <w:tblGrid>
            <w:gridCol w:w="1076"/>
            <w:gridCol w:w="4541"/>
            <w:gridCol w:w="2714"/>
            <w:gridCol w:w="1705"/>
          </w:tblGrid>
        </w:tblGridChange>
      </w:tblGrid>
      <w:tr>
        <w:trPr>
          <w:cantSplit w:val="0"/>
          <w:trHeight w:val="298.35937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Código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Rubrica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Orçado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Detalhamento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3.3.9.0.18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Auxílio Financeiro a Estudantes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Quadro 1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3.3.9.0.30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Material de Consumo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Quadro 2</w:t>
            </w:r>
          </w:p>
        </w:tc>
      </w:tr>
      <w:tr>
        <w:trPr>
          <w:cantSplit w:val="0"/>
          <w:trHeight w:val="6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3.3.9.0.33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Passagens e Despesas com Locomoção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Quadro 3</w:t>
            </w:r>
          </w:p>
        </w:tc>
      </w:tr>
      <w:tr>
        <w:trPr>
          <w:cantSplit w:val="0"/>
          <w:trHeight w:val="6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Quadro 1 – Especificação de AUXÍLIO FINANCEIRO A ESTUDANTES </w:t>
      </w:r>
    </w:p>
    <w:p w:rsidR="00000000" w:rsidDel="00000000" w:rsidP="00000000" w:rsidRDefault="00000000" w:rsidRPr="00000000" w14:paraId="00000036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36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72"/>
        <w:gridCol w:w="2772"/>
        <w:gridCol w:w="1673"/>
        <w:gridCol w:w="1672"/>
        <w:gridCol w:w="1673"/>
        <w:gridCol w:w="1674"/>
        <w:tblGridChange w:id="0">
          <w:tblGrid>
            <w:gridCol w:w="572"/>
            <w:gridCol w:w="2772"/>
            <w:gridCol w:w="1673"/>
            <w:gridCol w:w="1672"/>
            <w:gridCol w:w="1673"/>
            <w:gridCol w:w="167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Item / Descrição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Quantidade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Unitário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Bolsas Atuação</w:t>
            </w:r>
            <w:r w:rsidDel="00000000" w:rsidR="00000000" w:rsidRPr="00000000">
              <w:rPr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Unitário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Bolsas Participação</w:t>
            </w:r>
            <w:r w:rsidDel="00000000" w:rsidR="00000000" w:rsidRPr="00000000">
              <w:rPr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Unitário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Subtotal AUXÍLIO FINANCEIRO A ESTUDANTES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line="240" w:lineRule="auto"/>
        <w:jc w:val="center"/>
        <w:rPr>
          <w:rFonts w:ascii="Arial-BoldMT" w:cs="Arial-BoldMT" w:eastAsia="Arial-BoldMT" w:hAnsi="Arial-BoldM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88.00000000000006" w:lineRule="auto"/>
        <w:ind w:right="559.1338582677173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88.00000000000006" w:lineRule="auto"/>
        <w:ind w:right="-40.8661417322827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Plano de Trabalho Individual das Bolsas de Atuação de Iniciação à Extensão (alunos de Graduação) e/ou Inserção Social (alunos de Pós-graduação):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2">
      <w:pPr>
        <w:spacing w:line="288.00000000000006" w:lineRule="auto"/>
        <w:ind w:right="-40.8661417322827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(o plano deve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contemplar o objetivo e as atividades a serem desenvolvidas com o respectivo cronograma de execução)</w:t>
      </w:r>
    </w:p>
    <w:p w:rsidR="00000000" w:rsidDel="00000000" w:rsidP="00000000" w:rsidRDefault="00000000" w:rsidRPr="00000000" w14:paraId="00000053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Bolsa 1  </w:t>
      </w:r>
      <w:r w:rsidDel="00000000" w:rsidR="00000000" w:rsidRPr="00000000">
        <w:rPr>
          <w:sz w:val="24"/>
          <w:szCs w:val="24"/>
          <w:rtl w:val="0"/>
        </w:rPr>
        <w:t xml:space="preserve">(Máximo 1500 caracteres):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>
          <w:rFonts w:ascii="Arial-BoldMT" w:cs="Arial-BoldMT" w:eastAsia="Arial-BoldMT" w:hAnsi="Arial-BoldM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>
          <w:rFonts w:ascii="Arial-BoldMT" w:cs="Arial-BoldMT" w:eastAsia="Arial-BoldMT" w:hAnsi="Arial-BoldM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Bolsa 2 </w:t>
      </w:r>
      <w:r w:rsidDel="00000000" w:rsidR="00000000" w:rsidRPr="00000000">
        <w:rPr>
          <w:sz w:val="24"/>
          <w:szCs w:val="24"/>
          <w:rtl w:val="0"/>
        </w:rPr>
        <w:t xml:space="preserve"> (Máximo 1500 caracteres):</w:t>
      </w:r>
    </w:p>
    <w:p w:rsidR="00000000" w:rsidDel="00000000" w:rsidP="00000000" w:rsidRDefault="00000000" w:rsidRPr="00000000" w14:paraId="0000005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rFonts w:ascii="Arial-BoldMT" w:cs="Arial-BoldMT" w:eastAsia="Arial-BoldMT" w:hAnsi="Arial-BoldM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Bolsas Adicionais</w:t>
      </w:r>
      <w:r w:rsidDel="00000000" w:rsidR="00000000" w:rsidRPr="00000000">
        <w:rPr>
          <w:sz w:val="24"/>
          <w:szCs w:val="24"/>
          <w:rtl w:val="0"/>
        </w:rPr>
        <w:t xml:space="preserve"> (Máximo 1500 caracteres):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Arial-BoldMT" w:cs="Arial-BoldMT" w:eastAsia="Arial-BoldMT" w:hAnsi="Arial-BoldM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Justificativa e Cronograma de Desembolso das Bolsas de Participação </w:t>
      </w:r>
      <w:r w:rsidDel="00000000" w:rsidR="00000000" w:rsidRPr="00000000">
        <w:rPr>
          <w:sz w:val="24"/>
          <w:szCs w:val="24"/>
          <w:rtl w:val="0"/>
        </w:rPr>
        <w:t xml:space="preserve">(Máximo 500 caracteres)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5F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rPr>
          <w:rFonts w:ascii="Arial-BoldMT" w:cs="Arial-BoldMT" w:eastAsia="Arial-BoldMT" w:hAnsi="Arial-BoldM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 ) </w:t>
      </w:r>
      <w:r w:rsidDel="00000000" w:rsidR="00000000" w:rsidRPr="00000000">
        <w:rPr>
          <w:sz w:val="24"/>
          <w:szCs w:val="24"/>
          <w:rtl w:val="0"/>
        </w:rPr>
        <w:t xml:space="preserve">Declaro estar ciente que, em caso de ser contemplado com recursos de auxílio financeiro ao estudante, a seleção dos bolsistas deverá ser realizada, por Chamada Pública, de acordo com o que determina</w:t>
      </w:r>
      <w:r w:rsidDel="00000000" w:rsidR="00000000" w:rsidRPr="00000000">
        <w:rPr>
          <w:b w:val="1"/>
          <w:sz w:val="24"/>
          <w:szCs w:val="24"/>
          <w:rtl w:val="0"/>
        </w:rPr>
        <w:t xml:space="preserve"> Resolução 001/2013</w:t>
      </w:r>
      <w:r w:rsidDel="00000000" w:rsidR="00000000" w:rsidRPr="00000000">
        <w:rPr>
          <w:sz w:val="24"/>
          <w:szCs w:val="24"/>
          <w:rtl w:val="0"/>
        </w:rPr>
        <w:t xml:space="preserve"> que Dispõe sobre Concessão, Critérios de Acesso, Permanência e  Suspensão de Bolsas Estudantis de Ensino, Pesquisa e de Extensão da Universidade Federal de  Santa Maria.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Quadro 2 – Especificação de MATERIAL DE CONSUMO </w:t>
      </w:r>
    </w:p>
    <w:p w:rsidR="00000000" w:rsidDel="00000000" w:rsidP="00000000" w:rsidRDefault="00000000" w:rsidRPr="00000000" w14:paraId="00000067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45.0" w:type="dxa"/>
        <w:jc w:val="left"/>
        <w:tblInd w:w="-2.0000000000000018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50"/>
        <w:gridCol w:w="3720"/>
        <w:gridCol w:w="1380"/>
        <w:gridCol w:w="1515"/>
        <w:gridCol w:w="1605"/>
        <w:gridCol w:w="1275"/>
        <w:tblGridChange w:id="0">
          <w:tblGrid>
            <w:gridCol w:w="450"/>
            <w:gridCol w:w="3720"/>
            <w:gridCol w:w="1380"/>
            <w:gridCol w:w="1515"/>
            <w:gridCol w:w="1605"/>
            <w:gridCol w:w="12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Nº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Item / Descrição</w:t>
            </w:r>
            <w:r w:rsidDel="00000000" w:rsidR="00000000" w:rsidRPr="00000000">
              <w:rPr>
                <w:b w:val="1"/>
                <w:sz w:val="24"/>
                <w:szCs w:val="24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Unidade de Medida</w:t>
            </w:r>
            <w:r w:rsidDel="00000000" w:rsidR="00000000" w:rsidRPr="00000000">
              <w:rPr>
                <w:b w:val="1"/>
                <w:sz w:val="24"/>
                <w:szCs w:val="24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Quantidade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Valor Unitário (R$)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Valor Total (R$)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Subtotal MATERIAL DE CONSUMO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5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Quadro 3 – Especificação de PASSAGENS E DESPESAS COM LOCOMOÇÃO</w:t>
      </w:r>
    </w:p>
    <w:p w:rsidR="00000000" w:rsidDel="00000000" w:rsidP="00000000" w:rsidRDefault="00000000" w:rsidRPr="00000000" w14:paraId="00000169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40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95"/>
        <w:gridCol w:w="3390"/>
        <w:gridCol w:w="1440"/>
        <w:gridCol w:w="1530"/>
        <w:gridCol w:w="1650"/>
        <w:gridCol w:w="1635"/>
        <w:tblGridChange w:id="0">
          <w:tblGrid>
            <w:gridCol w:w="495"/>
            <w:gridCol w:w="3390"/>
            <w:gridCol w:w="1440"/>
            <w:gridCol w:w="1530"/>
            <w:gridCol w:w="1650"/>
            <w:gridCol w:w="16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Item / Descrição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D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Unitário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Passagens Aéreas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7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7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8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8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9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Passagens Rodoviárias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A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A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A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B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B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Contratação de serviço de transporte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C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D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D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D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E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Subtotal PASSAGENS E DESPESAS COM LOCOMOÇÃO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1">
      <w:pPr>
        <w:spacing w:line="240" w:lineRule="auto"/>
        <w:jc w:val="both"/>
        <w:rPr>
          <w:rFonts w:ascii="Arial-BoldMT" w:cs="Arial-BoldMT" w:eastAsia="Arial-BoldMT" w:hAnsi="Arial-BoldM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spacing w:line="240" w:lineRule="auto"/>
        <w:jc w:val="both"/>
        <w:rPr>
          <w:rFonts w:ascii="Arial-BoldMT" w:cs="Arial-BoldMT" w:eastAsia="Arial-BoldMT" w:hAnsi="Arial-BoldM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Justificativa e Cronograma de Desembols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o (Bolsas pagas eventualmente para participar em eventos de extensão) </w:t>
      </w:r>
      <w:r w:rsidDel="00000000" w:rsidR="00000000" w:rsidRPr="00000000">
        <w:rPr>
          <w:sz w:val="24"/>
          <w:szCs w:val="24"/>
          <w:rtl w:val="0"/>
        </w:rPr>
        <w:t xml:space="preserve">(Máximo 500 caracteres)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1F4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-BoldMT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F6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ab/>
        <w:t xml:space="preserve"> Considerar a quantidade de BOLSAS a serem pagas e NÃO de bolsistas, por exemplo, se o projeto tiver 1 bolsista por 5 meses, então serão pagas 5 bolsas.</w:t>
      </w:r>
    </w:p>
  </w:footnote>
  <w:footnote w:id="1">
    <w:p w:rsidR="00000000" w:rsidDel="00000000" w:rsidP="00000000" w:rsidRDefault="00000000" w:rsidRPr="00000000" w14:paraId="000001F7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Bolsas pagas rotineiramente aos bolsistas cadastrados via Portal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1F8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Bolsas pagas eventualmente para participar em eventos de extensão.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1F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Identificar pelo “Produto e Descrição” para os itens do Almoxarifado Central (relatório SIE 5.4.3.22) e pelo “número do Documento / Registro de Preço e do Extrato” os itens do Extrato de Contratos ou Registros (relatório SIE 5.5.99.03.28).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1FA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Utilizar informações do Almoxarifado Central (relatório SIE 5.4.3.22) ou do Extrato de Contratos ou Registros (relatório SIE 5.5.99.03.28)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