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850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Educação</w:t>
        <w:br w:type="textWrapping"/>
        <w:t xml:space="preserve">Universidade Federal de Santa Maria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-466724</wp:posOffset>
            </wp:positionH>
            <wp:positionV relativeFrom="paragraph">
              <wp:posOffset>-114299</wp:posOffset>
            </wp:positionV>
            <wp:extent cx="904875" cy="89535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8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Extensão</w:t>
      </w:r>
    </w:p>
    <w:p w:rsidR="00000000" w:rsidDel="00000000" w:rsidP="00000000" w:rsidRDefault="00000000" w:rsidRPr="00000000" w14:paraId="00000003">
      <w:pPr>
        <w:spacing w:line="240" w:lineRule="auto"/>
        <w:ind w:left="8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Inovação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MODELO DE CARTA DE ACEITE/DECLARAÇÃO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número de registro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título completo</w:t>
      </w:r>
      <w:r w:rsidDel="00000000" w:rsidR="00000000" w:rsidRPr="00000000">
        <w:rPr>
          <w:sz w:val="24"/>
          <w:szCs w:val="24"/>
          <w:rtl w:val="0"/>
        </w:rPr>
        <w:t xml:space="preserve">, coordenado por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do(a) coordenador(a) da ação</w:t>
      </w:r>
      <w:r w:rsidDel="00000000" w:rsidR="00000000" w:rsidRPr="00000000">
        <w:rPr>
          <w:sz w:val="24"/>
          <w:szCs w:val="24"/>
          <w:rtl w:val="0"/>
        </w:rPr>
        <w:t xml:space="preserve"> cujo objetivo é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breve objetivo da ação e descrição do trabalho a ser desenvolvido</w:t>
      </w:r>
      <w:r w:rsidDel="00000000" w:rsidR="00000000" w:rsidRPr="00000000">
        <w:rPr>
          <w:sz w:val="24"/>
          <w:szCs w:val="24"/>
          <w:rtl w:val="0"/>
        </w:rPr>
        <w:t xml:space="preserve">, nesta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Unidade/Instituição/Propriedade </w:t>
      </w:r>
      <w:r w:rsidDel="00000000" w:rsidR="00000000" w:rsidRPr="00000000">
        <w:rPr>
          <w:sz w:val="24"/>
          <w:szCs w:val="24"/>
          <w:rtl w:val="0"/>
        </w:rPr>
        <w:t xml:space="preserve">a ser executado no período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Identificação do ator de extensão (Nome, e-mail e/ou telefone  para contato)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