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B - FICHA DE INSCRIÇÃO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PRE 031/2024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00000a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SELEÇÃO INTERNA DE AÇÕES ALINHADAS AOS COREDES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da Ação (disponível no Portal de Projetos):</w:t>
      </w:r>
    </w:p>
    <w:p w:rsidR="00000000" w:rsidDel="00000000" w:rsidP="00000000" w:rsidRDefault="00000000" w:rsidRPr="00000000" w14:paraId="00000007">
      <w:pPr>
        <w:spacing w:after="24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de Extensão (disponível na aba Classificações no Portal de Projetos):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2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– Objetivos do Desenvolvimento Sustentável “ODS” (disponível na aba Classificações no Portal de Projetos):</w:t>
      </w:r>
    </w:p>
    <w:p w:rsidR="00000000" w:rsidDel="00000000" w:rsidP="00000000" w:rsidRDefault="00000000" w:rsidRPr="00000000" w14:paraId="0000000B">
      <w:pPr>
        <w:spacing w:before="22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2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Demandas por dimensão COREDE (conforme Anexo A do Edital):</w:t>
      </w:r>
    </w:p>
    <w:p w:rsidR="00000000" w:rsidDel="00000000" w:rsidP="00000000" w:rsidRDefault="00000000" w:rsidRPr="00000000" w14:paraId="0000000D">
      <w:pPr>
        <w:spacing w:before="22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2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Justifique o alinhamento da ação de extensão às demandas do Plano Estratégico do COREDE:        </w:t>
      </w:r>
    </w:p>
    <w:p w:rsidR="00000000" w:rsidDel="00000000" w:rsidP="00000000" w:rsidRDefault="00000000" w:rsidRPr="00000000" w14:paraId="0000000F">
      <w:pPr>
        <w:spacing w:before="220" w:line="360" w:lineRule="auto"/>
        <w:ind w:left="720" w:firstLine="0"/>
        <w:jc w:val="both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Ação contemplada no Edital Corede 2023: </w:t>
      </w:r>
    </w:p>
    <w:p w:rsidR="00000000" w:rsidDel="00000000" w:rsidP="00000000" w:rsidRDefault="00000000" w:rsidRPr="00000000" w14:paraId="00000011">
      <w:pPr>
        <w:spacing w:before="100" w:line="360" w:lineRule="auto"/>
        <w:ind w:left="720" w:right="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      (  ) Não</w:t>
      </w:r>
    </w:p>
    <w:p w:rsidR="00000000" w:rsidDel="00000000" w:rsidP="00000000" w:rsidRDefault="00000000" w:rsidRPr="00000000" w14:paraId="00000012">
      <w:pPr>
        <w:spacing w:before="100" w:line="360" w:lineRule="auto"/>
        <w:ind w:left="720" w:right="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Cite em qual ou quais municípios a ação será executada e as parcerias externas firmadas (Prefeitura, associação, entidade, etc):</w:t>
      </w:r>
    </w:p>
    <w:p w:rsidR="00000000" w:rsidDel="00000000" w:rsidP="00000000" w:rsidRDefault="00000000" w:rsidRPr="00000000" w14:paraId="00000014">
      <w:pPr>
        <w:spacing w:before="100" w:line="360" w:lineRule="auto"/>
        <w:ind w:left="720" w:right="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Contrapartida do(s) município(s)/entidade(s): </w:t>
      </w:r>
    </w:p>
    <w:p w:rsidR="00000000" w:rsidDel="00000000" w:rsidP="00000000" w:rsidRDefault="00000000" w:rsidRPr="00000000" w14:paraId="00000016">
      <w:pPr>
        <w:spacing w:before="100" w:line="360" w:lineRule="auto"/>
        <w:ind w:left="720" w:right="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Obs: cite, se houver, as contrapartidas para a execução da ação de extensão. Exemplo: recursos financeiros, estrutura física e material disponibilizado, etc.</w:t>
      </w:r>
    </w:p>
    <w:p w:rsidR="00000000" w:rsidDel="00000000" w:rsidP="00000000" w:rsidRDefault="00000000" w:rsidRPr="00000000" w14:paraId="00000017">
      <w:pPr>
        <w:spacing w:before="100" w:line="360" w:lineRule="auto"/>
        <w:ind w:left="720" w:right="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 a síntese de ações previstas para o ano:</w:t>
      </w:r>
    </w:p>
    <w:p w:rsidR="00000000" w:rsidDel="00000000" w:rsidP="00000000" w:rsidRDefault="00000000" w:rsidRPr="00000000" w14:paraId="00000019">
      <w:pPr>
        <w:spacing w:before="100" w:line="360" w:lineRule="auto"/>
        <w:ind w:left="720" w:right="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Impacto Regional e Transformação Social esperados (descrever a inserção e visibilidade da ação de extensão na comunidade, prever os impactos esperados e potencial de transformação):</w:t>
      </w:r>
    </w:p>
    <w:p w:rsidR="00000000" w:rsidDel="00000000" w:rsidP="00000000" w:rsidRDefault="00000000" w:rsidRPr="00000000" w14:paraId="0000001B">
      <w:pPr>
        <w:spacing w:before="100" w:line="360" w:lineRule="auto"/>
        <w:ind w:left="720" w:right="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se a ação irá gerar algum produto/publicação e quais os benefícios deste produto para o público alvo:</w:t>
      </w:r>
    </w:p>
    <w:p w:rsidR="00000000" w:rsidDel="00000000" w:rsidP="00000000" w:rsidRDefault="00000000" w:rsidRPr="00000000" w14:paraId="0000001D">
      <w:pPr>
        <w:spacing w:before="100" w:line="360" w:lineRule="auto"/>
        <w:ind w:left="720" w:right="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Descreva e justifique se a ação atende a uma ou mais demandas apresentadas na consulta popular do RS 2023 (Anexo E do edital)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ORÇAMENTO PARA O ANO 2024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6"/>
        <w:gridCol w:w="4541"/>
        <w:gridCol w:w="2714"/>
        <w:gridCol w:w="1705"/>
        <w:tblGridChange w:id="0">
          <w:tblGrid>
            <w:gridCol w:w="1076"/>
            <w:gridCol w:w="4541"/>
            <w:gridCol w:w="2714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Rubrica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Orçado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Detalhamento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Diárias - Pessoal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2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Passagens e Despesas com Locomoção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4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Outros Serviços de Terceiros - Pessoa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5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Outros Serviços de Terceiros - Pessoa Jurídica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6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3.3.9.1.47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Obrig.Tribut. e Contrib-Op.Intra-Orçamentárias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7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1 – Especificação de DIÁRIAS – PESSOAL CIVIL</w:t>
      </w: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Diárias - no país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Diárias - internacionais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DIÁRIAS – PESSOAL CIVIL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e Cronograma de Desembolso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2 – Especificação de AUXÍLIO FINANCEIRO A ESTUDANTES </w:t>
      </w:r>
      <w:r w:rsidDel="00000000" w:rsidR="00000000" w:rsidRPr="00000000">
        <w:rPr>
          <w:rtl w:val="0"/>
        </w:rPr>
      </w:r>
    </w:p>
    <w:tbl>
      <w:tblPr>
        <w:tblStyle w:val="Table3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Atuação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Participação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Individual das Bolsas de Atuação</w:t>
      </w:r>
      <w:r w:rsidDel="00000000" w:rsidR="00000000" w:rsidRPr="00000000">
        <w:rPr>
          <w:sz w:val="18"/>
          <w:szCs w:val="18"/>
          <w:rtl w:val="0"/>
        </w:rPr>
        <w:t xml:space="preserve"> (deve constar cronograma e objetivos das atividades propostas)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(Bolsas pagas rotineiramente aos bolsistas cadastrados via Portal) 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1 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2 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Bolsas Adicionais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(quando a proposta for programa) (Máximo 1500 caracteres):</w:t>
      </w:r>
    </w:p>
    <w:p w:rsidR="00000000" w:rsidDel="00000000" w:rsidP="00000000" w:rsidRDefault="00000000" w:rsidRPr="00000000" w14:paraId="0000009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 das Bolsas de Participação </w:t>
      </w:r>
      <w:r w:rsidDel="00000000" w:rsidR="00000000" w:rsidRPr="00000000">
        <w:rPr>
          <w:sz w:val="18"/>
          <w:szCs w:val="18"/>
          <w:rtl w:val="0"/>
        </w:rPr>
        <w:t xml:space="preserve">(Bolsas pagas eventualmente para participar em eventos de extensão, EXCETO AUGM e SEURS)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9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que, em caso de ser contemplado com recursos de auxílio financeiro ao estudante, a seleção dos bolsistas deverá ser realizada, por Chamada Pública, de acordo com o que determina Resolução 001/2013 que Dispõe sobre Concessão, Critérios de Acesso, Permanência e  Suspensão de Bolsas Estudantis de Ensino, Pesquisa e de Extensão da Universidade Federal de  Santa Maria. 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3 – Especificação de MATERIAL DE CONSUMO </w:t>
      </w:r>
    </w:p>
    <w:tbl>
      <w:tblPr>
        <w:tblStyle w:val="Table4"/>
        <w:tblW w:w="9927.0" w:type="dxa"/>
        <w:jc w:val="left"/>
        <w:tblInd w:w="-2.0000000000000018" w:type="dxa"/>
        <w:tblBorders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0"/>
        <w:gridCol w:w="3750"/>
        <w:gridCol w:w="1350"/>
        <w:gridCol w:w="1418"/>
        <w:gridCol w:w="1541"/>
        <w:gridCol w:w="1418"/>
        <w:tblGridChange w:id="0">
          <w:tblGrid>
            <w:gridCol w:w="450"/>
            <w:gridCol w:w="3750"/>
            <w:gridCol w:w="1350"/>
            <w:gridCol w:w="1418"/>
            <w:gridCol w:w="1541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MATERIAL DE CONSUMO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4 – Especificação de PASSAGENS E DESPESAS COM LOCOMOÇÃO</w:t>
      </w:r>
    </w:p>
    <w:tbl>
      <w:tblPr>
        <w:tblStyle w:val="Table5"/>
        <w:tblW w:w="1014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5"/>
        <w:gridCol w:w="3123"/>
        <w:gridCol w:w="1691"/>
        <w:gridCol w:w="1650"/>
        <w:gridCol w:w="1650"/>
        <w:gridCol w:w="1636"/>
        <w:tblGridChange w:id="0">
          <w:tblGrid>
            <w:gridCol w:w="395"/>
            <w:gridCol w:w="3123"/>
            <w:gridCol w:w="1691"/>
            <w:gridCol w:w="1650"/>
            <w:gridCol w:w="1650"/>
            <w:gridCol w:w="1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Rodoviárias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serviço de 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PASSAGENS E DESPESAS COM LOCOMOÇÃO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2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5 – Especificação de OUTROS SERVIÇOS DE TERCEIROS – PESSOA FÍSICA </w:t>
      </w:r>
    </w:p>
    <w:tbl>
      <w:tblPr>
        <w:tblStyle w:val="Table6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 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rtl w:val="0"/>
              </w:rPr>
              <w:t xml:space="preserve">OUTROS SERVIÇOS DE TERCEIROS – PESSOA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Justificativa e Cronograma de Desembolso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6 – Especificação de OUTROS SERVIÇOS DE TERCEIROS – PESSOA JURÍDICA</w:t>
      </w:r>
    </w:p>
    <w:tbl>
      <w:tblPr>
        <w:tblStyle w:val="Table7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OUTROS SERVIÇOS DE TERCEIROS – PESSOA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 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7E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7 – Especificação de OBRIG. TRIBUT. E CONTRI-OP. INTRA-ORÇAMENTÁRIAS</w:t>
      </w:r>
    </w:p>
    <w:tbl>
      <w:tblPr>
        <w:tblStyle w:val="Table8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OBRIG. TRIBUT. E CONTRI-OP. INTRA-ORÇAMENTÁRIAS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-BoldMT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A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Considerar a quantidade de BOLSAS a serem pagas e NÃO de bolsistas, por exemplo, se o projeto terá 1 bolsista por 8 meses, então serão pagas 8 bolsas.</w:t>
      </w:r>
    </w:p>
  </w:footnote>
  <w:footnote w:id="1">
    <w:p w:rsidR="00000000" w:rsidDel="00000000" w:rsidP="00000000" w:rsidRDefault="00000000" w:rsidRPr="00000000" w14:paraId="000002A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rotineiramente aos bolsistas cadastrados via Portal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A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eventualmente para participar em eventos de extensão, EXCETO AUGM e SEURS.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A3">
      <w:pPr>
        <w:spacing w:line="276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Identificar pelo “Produto e Descrição” para os itens do Almoxarifado Central (relatório SIE 5.4.3.22) e pelo “número do Documento / Registro de Preço e do Extrato” os itens do Extrato de Contratos ou Registros (relatório SIE 5.5.99.03.28).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A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Utilizar informações do Almoxarifado Central (relatório SIE 5.4.3.22) ou do Extrato de Contratos ou Registros (relatório SIE 5.5.99.03.28)</w:t>
      </w:r>
    </w:p>
  </w:footnote>
  <w:footnote w:id="5">
    <w:p w:rsidR="00000000" w:rsidDel="00000000" w:rsidP="00000000" w:rsidRDefault="00000000" w:rsidRPr="00000000" w14:paraId="000002A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Identificar pelo 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A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A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Identificar pelo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A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A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Deve-se considerar para fins de cálculo 20% sobre o valor pago a PESSOA FÍSICA especificada no Quadro 5.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