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360" w:lineRule="auto"/>
        <w:ind w:left="-141.73228346456688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C - FICHA DE INSCRIÇÃO</w:t>
      </w:r>
    </w:p>
    <w:p w:rsidR="00000000" w:rsidDel="00000000" w:rsidP="00000000" w:rsidRDefault="00000000" w:rsidRPr="00000000" w14:paraId="00000002">
      <w:pPr>
        <w:spacing w:after="0" w:line="360" w:lineRule="auto"/>
        <w:ind w:left="-141.73228346456688" w:right="-324.3307086614169" w:firstLine="0"/>
        <w:jc w:val="center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360" w:lineRule="auto"/>
        <w:ind w:left="-141.73228346456688" w:right="-324.3307086614169" w:firstLine="0"/>
        <w:jc w:val="center"/>
        <w:rPr>
          <w:color w:val="00000a"/>
        </w:rPr>
      </w:pPr>
      <w:r w:rsidDel="00000000" w:rsidR="00000000" w:rsidRPr="00000000">
        <w:rPr>
          <w:b w:val="1"/>
          <w:rtl w:val="0"/>
        </w:rPr>
        <w:t xml:space="preserve">SELEÇÃO INTERNA DE AÇÕES ALINHADAS AOS COREDES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left="-141.73228346456688" w:right="-324.3307086614169" w:firstLine="0"/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line="360" w:lineRule="auto"/>
        <w:ind w:left="-141.73228346456688" w:right="-324.3307086614169" w:firstLine="0"/>
        <w:jc w:val="both"/>
      </w:pPr>
      <w:r w:rsidDel="00000000" w:rsidR="00000000" w:rsidRPr="00000000">
        <w:rPr>
          <w:rtl w:val="0"/>
        </w:rPr>
        <w:t xml:space="preserve">Número da Ação (disponível no Portal de Projetos):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after="0" w:line="360" w:lineRule="auto"/>
        <w:ind w:left="-141.73228346456688" w:right="-324.3307086614169" w:firstLine="0"/>
        <w:jc w:val="both"/>
      </w:pPr>
      <w:r w:rsidDel="00000000" w:rsidR="00000000" w:rsidRPr="00000000">
        <w:rPr>
          <w:rtl w:val="0"/>
        </w:rPr>
        <w:t xml:space="preserve">Área de Extensão (disponível na aba Classificações no Portal de Projetos):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after="0" w:line="360" w:lineRule="auto"/>
        <w:ind w:left="-141.73228346456688" w:right="-324.3307086614169" w:firstLine="0"/>
        <w:jc w:val="both"/>
      </w:pPr>
      <w:r w:rsidDel="00000000" w:rsidR="00000000" w:rsidRPr="00000000">
        <w:rPr>
          <w:rtl w:val="0"/>
        </w:rPr>
        <w:t xml:space="preserve">Classificação – Objetivos do Desenvolvimento Sustentável “ODS” (disponível na aba Classificações no Portal de Projetos):</w:t>
      </w:r>
    </w:p>
    <w:p w:rsidR="00000000" w:rsidDel="00000000" w:rsidP="00000000" w:rsidRDefault="00000000" w:rsidRPr="00000000" w14:paraId="00000008">
      <w:pPr>
        <w:numPr>
          <w:ilvl w:val="0"/>
          <w:numId w:val="1"/>
        </w:numPr>
        <w:spacing w:after="0" w:line="360" w:lineRule="auto"/>
        <w:ind w:left="-141.73228346456688" w:right="-324.3307086614169" w:firstLine="0"/>
        <w:jc w:val="both"/>
      </w:pPr>
      <w:r w:rsidDel="00000000" w:rsidR="00000000" w:rsidRPr="00000000">
        <w:rPr>
          <w:rtl w:val="0"/>
        </w:rPr>
        <w:t xml:space="preserve">Classificação Demandas por dimensão COREDE (conforme Anexo A do Edital):</w:t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spacing w:after="0" w:line="360" w:lineRule="auto"/>
        <w:ind w:left="-141.73228346456688" w:right="-324.3307086614169" w:firstLine="0"/>
        <w:jc w:val="both"/>
      </w:pPr>
      <w:r w:rsidDel="00000000" w:rsidR="00000000" w:rsidRPr="00000000">
        <w:rPr>
          <w:rtl w:val="0"/>
        </w:rPr>
        <w:t xml:space="preserve">Justifique o alinhamento da ação de extensão às demandas do Plano Estratégico do COREDE:        </w:t>
        <w:tab/>
        <w:t xml:space="preserve">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="360" w:lineRule="auto"/>
        <w:ind w:left="-141.73228346456688" w:right="-324.3307086614169" w:firstLine="0"/>
        <w:jc w:val="both"/>
      </w:pPr>
      <w:r w:rsidDel="00000000" w:rsidR="00000000" w:rsidRPr="00000000">
        <w:rPr>
          <w:rtl w:val="0"/>
        </w:rPr>
        <w:t xml:space="preserve">Ação contemplada no Edital Corede 2024: </w:t>
      </w:r>
    </w:p>
    <w:p w:rsidR="00000000" w:rsidDel="00000000" w:rsidP="00000000" w:rsidRDefault="00000000" w:rsidRPr="00000000" w14:paraId="0000000B">
      <w:pPr>
        <w:spacing w:after="0" w:before="100" w:line="360" w:lineRule="auto"/>
        <w:ind w:left="-141.73228346456688" w:right="-324.3307086614169" w:firstLine="0"/>
        <w:rPr/>
      </w:pPr>
      <w:r w:rsidDel="00000000" w:rsidR="00000000" w:rsidRPr="00000000">
        <w:rPr>
          <w:rtl w:val="0"/>
        </w:rPr>
        <w:t xml:space="preserve">(  ) Sim      (  ) Não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before="100" w:line="360" w:lineRule="auto"/>
        <w:ind w:left="-141.73228346456688" w:right="-324.3307086614169" w:firstLine="0"/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Cite em qual ou quais municípios a ação será executada e as parcerias externas firmadas (Prefeitura, associação, entidade, etc):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before="100" w:line="360" w:lineRule="auto"/>
        <w:ind w:left="-141.73228346456688" w:right="-324.3307086614169" w:firstLine="0"/>
        <w:jc w:val="both"/>
        <w:rPr>
          <w:highlight w:val="white"/>
        </w:rPr>
      </w:pPr>
      <w:r w:rsidDel="00000000" w:rsidR="00000000" w:rsidRPr="00000000">
        <w:rPr>
          <w:rtl w:val="0"/>
        </w:rPr>
        <w:t xml:space="preserve">Contrapartida do(s) município(s)/entidade(s):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before="100" w:line="360" w:lineRule="auto"/>
        <w:ind w:left="-141.73228346456688" w:right="-324.3307086614169" w:firstLine="0"/>
        <w:jc w:val="both"/>
        <w:rPr>
          <w:i w:val="1"/>
        </w:rPr>
      </w:pPr>
      <w:r w:rsidDel="00000000" w:rsidR="00000000" w:rsidRPr="00000000">
        <w:rPr>
          <w:i w:val="1"/>
          <w:rtl w:val="0"/>
        </w:rPr>
        <w:t xml:space="preserve">Obs: cite, se houver, as contrapartidas para a execução da ação de extensão. Exemplo: recursos financeiros, estrutura física e material disponibilizado, etc.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before="100" w:line="360" w:lineRule="auto"/>
        <w:ind w:left="-141.73228346456688" w:right="-324.3307086614169" w:firstLine="0"/>
        <w:jc w:val="both"/>
      </w:pPr>
      <w:r w:rsidDel="00000000" w:rsidR="00000000" w:rsidRPr="00000000">
        <w:rPr>
          <w:rtl w:val="0"/>
        </w:rPr>
        <w:t xml:space="preserve">Liste a síntese de ações previstas para o ano: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before="100" w:line="360" w:lineRule="auto"/>
        <w:ind w:left="-141.73228346456688" w:right="-324.3307086614169" w:firstLine="0"/>
        <w:jc w:val="both"/>
      </w:pPr>
      <w:r w:rsidDel="00000000" w:rsidR="00000000" w:rsidRPr="00000000">
        <w:rPr>
          <w:rtl w:val="0"/>
        </w:rPr>
        <w:t xml:space="preserve">Impacto Regional e Transformação Social esperados (descrever a inserção e visibilidade da ação de extensão na comunidade, prever os impactos esperados e potencial de transformação):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before="100" w:line="360" w:lineRule="auto"/>
        <w:ind w:left="-141.73228346456688" w:right="-324.3307086614169" w:firstLine="0"/>
        <w:jc w:val="both"/>
      </w:pPr>
      <w:r w:rsidDel="00000000" w:rsidR="00000000" w:rsidRPr="00000000">
        <w:rPr>
          <w:rtl w:val="0"/>
        </w:rPr>
        <w:t xml:space="preserve">Descreva se a ação irá gerar algum produto/publicação e quais os benefícios deste produto para o público alvo: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before="100" w:line="360" w:lineRule="auto"/>
        <w:ind w:left="-141.73228346456688" w:right="-324.3307086614169" w:firstLine="0"/>
        <w:jc w:val="both"/>
      </w:pPr>
      <w:r w:rsidDel="00000000" w:rsidR="00000000" w:rsidRPr="00000000">
        <w:rPr>
          <w:rtl w:val="0"/>
        </w:rPr>
        <w:t xml:space="preserve"> Descreva e justifique se a ação atende a uma ou mais demandas apresentadas na consulta popular do RS 2024 (Anexo B do edital)</w:t>
      </w:r>
    </w:p>
    <w:p w:rsidR="00000000" w:rsidDel="00000000" w:rsidP="00000000" w:rsidRDefault="00000000" w:rsidRPr="00000000" w14:paraId="00000013">
      <w:pPr>
        <w:spacing w:line="240" w:lineRule="auto"/>
        <w:jc w:val="left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ORÇAMENTO PARA O ANO 2025</w:t>
      </w:r>
    </w:p>
    <w:p w:rsidR="00000000" w:rsidDel="00000000" w:rsidP="00000000" w:rsidRDefault="00000000" w:rsidRPr="00000000" w14:paraId="00000015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960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41"/>
        <w:gridCol w:w="2714"/>
        <w:gridCol w:w="1705"/>
        <w:tblGridChange w:id="0">
          <w:tblGrid>
            <w:gridCol w:w="4541"/>
            <w:gridCol w:w="2714"/>
            <w:gridCol w:w="17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6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Rubrica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Orçado (R$)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Detalhamento</w:t>
            </w:r>
          </w:p>
        </w:tc>
      </w:tr>
      <w:tr>
        <w:trPr>
          <w:cantSplit w:val="0"/>
          <w:trHeight w:val="60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Diárias - Pessoal Civil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spacing w:line="36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Quadro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2</w:t>
            </w:r>
          </w:p>
        </w:tc>
      </w:tr>
      <w:tr>
        <w:trPr>
          <w:cantSplit w:val="0"/>
          <w:trHeight w:val="624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Benefícios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3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Material de Consumo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4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Passagens e Despesas com Locomoção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5</w:t>
            </w:r>
          </w:p>
        </w:tc>
      </w:tr>
      <w:tr>
        <w:trPr>
          <w:cantSplit w:val="0"/>
          <w:trHeight w:val="61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Outros Serviços de Terceiros - Pessoa Física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6</w:t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Outros Serviços de Terceiros - Pessoa Jurídica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7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Obrig.Tribut. e Contrib-Op.Intra-Orçamentárias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Quadro 8</w:t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TOTAL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1 – Especificação de DIÁRIAS – PESSOAL CIVIL</w:t>
      </w:r>
    </w:p>
    <w:tbl>
      <w:tblPr>
        <w:tblStyle w:val="Table2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72"/>
        <w:gridCol w:w="2772"/>
        <w:gridCol w:w="1673"/>
        <w:gridCol w:w="1672"/>
        <w:gridCol w:w="1673"/>
        <w:gridCol w:w="1674"/>
        <w:tblGridChange w:id="0">
          <w:tblGrid>
            <w:gridCol w:w="572"/>
            <w:gridCol w:w="2772"/>
            <w:gridCol w:w="1673"/>
            <w:gridCol w:w="1672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6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7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rHeight w:val="62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Diárias - no país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8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Diárias - internacionais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27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48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DIÁRIAS – PESSOAL CIVIL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4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E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360" w:lineRule="auto"/>
        <w:ind w:left="-141.73228346456688" w:right="-324.330708661416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e Cronograma de Desembolso </w:t>
      </w:r>
      <w:r w:rsidDel="00000000" w:rsidR="00000000" w:rsidRPr="00000000">
        <w:rPr>
          <w:rtl w:val="0"/>
        </w:rPr>
        <w:t xml:space="preserve">(Máximo 500 caracteres)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50">
      <w:pPr>
        <w:spacing w:after="0" w:line="360" w:lineRule="auto"/>
        <w:ind w:left="-141.73228346456688" w:right="-324.3307086614169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2 – Especificação de AUXÍLIO FINANCEIRO A ESTUDANTES </w:t>
      </w:r>
    </w:p>
    <w:tbl>
      <w:tblPr>
        <w:tblStyle w:val="Table3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572"/>
        <w:gridCol w:w="2772"/>
        <w:gridCol w:w="1673"/>
        <w:gridCol w:w="1672"/>
        <w:gridCol w:w="1673"/>
        <w:gridCol w:w="1674"/>
        <w:tblGridChange w:id="0">
          <w:tblGrid>
            <w:gridCol w:w="572"/>
            <w:gridCol w:w="2772"/>
            <w:gridCol w:w="1673"/>
            <w:gridCol w:w="1672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3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4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0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Bolsas Atuação</w:t>
            </w:r>
            <w:r w:rsidDel="00000000" w:rsidR="00000000" w:rsidRPr="00000000">
              <w:rPr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500,00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Bolsas Participação</w:t>
            </w:r>
            <w:r w:rsidDel="00000000" w:rsidR="00000000" w:rsidRPr="00000000">
              <w:rPr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Unitário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Subtotal AUXÍLIO FINANCEIRO A ESTUDANTES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B">
      <w:pPr>
        <w:spacing w:after="0" w:line="360" w:lineRule="auto"/>
        <w:ind w:left="-141.73228346456688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widowControl w:val="0"/>
        <w:spacing w:line="276" w:lineRule="auto"/>
        <w:ind w:left="1275.5905511811022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0"/>
        <w:spacing w:line="276" w:lineRule="auto"/>
        <w:jc w:val="both"/>
        <w:rPr>
          <w:highlight w:val="white"/>
        </w:rPr>
      </w:pPr>
      <w:r w:rsidDel="00000000" w:rsidR="00000000" w:rsidRPr="00000000">
        <w:rPr>
          <w:b w:val="1"/>
          <w:rtl w:val="0"/>
        </w:rPr>
        <w:t xml:space="preserve">Quadro 3 - Benefícios </w:t>
      </w:r>
      <w:r w:rsidDel="00000000" w:rsidR="00000000" w:rsidRPr="00000000">
        <w:rPr>
          <w:highlight w:val="white"/>
          <w:rtl w:val="0"/>
        </w:rPr>
        <w:t xml:space="preserve">(conforme </w:t>
      </w:r>
      <w:hyperlink r:id="rId7">
        <w:r w:rsidDel="00000000" w:rsidR="00000000" w:rsidRPr="00000000">
          <w:rPr>
            <w:color w:val="1155cc"/>
            <w:highlight w:val="white"/>
            <w:u w:val="single"/>
            <w:rtl w:val="0"/>
          </w:rPr>
          <w:t xml:space="preserve">Art. 2º, Inciso II, alíneas “a”, “b”, “c” e “§3º” e “§4º” da IN 001/2025 - PRE/UFSM</w:t>
        </w:r>
      </w:hyperlink>
      <w:r w:rsidDel="00000000" w:rsidR="00000000" w:rsidRPr="00000000">
        <w:rPr>
          <w:highlight w:val="white"/>
          <w:rtl w:val="0"/>
        </w:rPr>
        <w:t xml:space="preserve">). </w:t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180"/>
        <w:gridCol w:w="420"/>
        <w:gridCol w:w="1809.6666666666667"/>
        <w:gridCol w:w="1809.6666666666667"/>
        <w:gridCol w:w="1809.6666666666667"/>
        <w:tblGridChange w:id="0">
          <w:tblGrid>
            <w:gridCol w:w="3180"/>
            <w:gridCol w:w="420"/>
            <w:gridCol w:w="1809.6666666666667"/>
            <w:gridCol w:w="1809.6666666666667"/>
            <w:gridCol w:w="1809.666666666666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widowControl w:val="0"/>
              <w:spacing w:line="276" w:lineRule="auto"/>
              <w:jc w:val="both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Tipo de Benefício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F">
            <w:pPr>
              <w:widowControl w:val="0"/>
              <w:spacing w:line="276" w:lineRule="auto"/>
              <w:rPr>
                <w:b w:val="1"/>
                <w:highlight w:val="white"/>
              </w:rPr>
            </w:pPr>
            <w:r w:rsidDel="00000000" w:rsidR="00000000" w:rsidRPr="00000000">
              <w:rPr>
                <w:b w:val="1"/>
                <w:shd w:fill="f3f3f3" w:val="clear"/>
                <w:rtl w:val="0"/>
              </w:rPr>
              <w:t xml:space="preserve">I</w:t>
            </w:r>
            <w:r w:rsidDel="00000000" w:rsidR="00000000" w:rsidRPr="00000000">
              <w:rPr>
                <w:b w:val="1"/>
                <w:highlight w:val="white"/>
                <w:rtl w:val="0"/>
              </w:rPr>
              <w:t xml:space="preserve">nforme o valor total previsto para o ano corrente</w:t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Alimentação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4">
            <w:pPr>
              <w:widowControl w:val="0"/>
              <w:spacing w:line="276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8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Transporte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9">
            <w:pPr>
              <w:widowControl w:val="0"/>
              <w:spacing w:line="276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D">
            <w:pPr>
              <w:widowControl w:val="0"/>
              <w:spacing w:line="276" w:lineRule="auto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Material Didático-pedagógico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7E">
            <w:pPr>
              <w:widowControl w:val="0"/>
              <w:spacing w:line="276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2">
            <w:pPr>
              <w:widowControl w:val="0"/>
              <w:spacing w:line="276" w:lineRule="auto"/>
              <w:jc w:val="both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Valor Total Benefícios</w:t>
            </w:r>
          </w:p>
        </w:tc>
        <w:tc>
          <w:tcPr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83">
            <w:pPr>
              <w:widowControl w:val="0"/>
              <w:spacing w:line="276" w:lineRule="auto"/>
              <w:rPr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7">
      <w:pPr>
        <w:spacing w:after="200"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pacing w:after="0" w:line="360" w:lineRule="auto"/>
        <w:ind w:left="-141.73228346456688" w:right="-324.330708661416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Plano de Trabalho Individual das Bolsas de Atuação</w:t>
      </w:r>
      <w:r w:rsidDel="00000000" w:rsidR="00000000" w:rsidRPr="00000000">
        <w:rPr>
          <w:rtl w:val="0"/>
        </w:rPr>
        <w:t xml:space="preserve"> (deve constar cronograma e objetivos das atividades propostas)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(Bolsas pagas rotineiramente aos bolsistas cadastrados via Portal) </w:t>
      </w:r>
      <w:r w:rsidDel="00000000" w:rsidR="00000000" w:rsidRPr="00000000">
        <w:rPr>
          <w:b w:val="1"/>
          <w:rtl w:val="0"/>
        </w:rPr>
        <w:t xml:space="preserve">: </w:t>
      </w:r>
    </w:p>
    <w:p w:rsidR="00000000" w:rsidDel="00000000" w:rsidP="00000000" w:rsidRDefault="00000000" w:rsidRPr="00000000" w14:paraId="00000089">
      <w:pPr>
        <w:spacing w:after="0" w:line="360" w:lineRule="auto"/>
        <w:ind w:left="-141.73228346456688" w:right="-324.3307086614169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spacing w:after="0" w:line="360" w:lineRule="auto"/>
        <w:ind w:left="-141.73228346456688" w:right="-324.330708661416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Bolsa 1  </w:t>
      </w:r>
      <w:r w:rsidDel="00000000" w:rsidR="00000000" w:rsidRPr="00000000">
        <w:rPr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spacing w:after="0" w:line="360" w:lineRule="auto"/>
        <w:ind w:left="-141.73228346456688" w:right="-324.33070866141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spacing w:after="0" w:line="360" w:lineRule="auto"/>
        <w:ind w:left="-141.73228346456688" w:right="-324.3307086614169" w:firstLine="0"/>
        <w:rPr/>
      </w:pPr>
      <w:r w:rsidDel="00000000" w:rsidR="00000000" w:rsidRPr="00000000">
        <w:rPr>
          <w:b w:val="1"/>
          <w:rtl w:val="0"/>
        </w:rPr>
        <w:t xml:space="preserve">Bolsa 2 </w:t>
      </w:r>
      <w:r w:rsidDel="00000000" w:rsidR="00000000" w:rsidRPr="00000000">
        <w:rPr>
          <w:rtl w:val="0"/>
        </w:rPr>
        <w:t xml:space="preserve"> (Máximo 1500 caracteres)</w:t>
      </w:r>
    </w:p>
    <w:p w:rsidR="00000000" w:rsidDel="00000000" w:rsidP="00000000" w:rsidRDefault="00000000" w:rsidRPr="00000000" w14:paraId="0000008D">
      <w:pPr>
        <w:spacing w:after="0" w:line="360" w:lineRule="auto"/>
        <w:ind w:left="-141.73228346456688" w:right="-324.33070866141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spacing w:after="0" w:line="360" w:lineRule="auto"/>
        <w:ind w:left="-141.73228346456688" w:right="-324.3307086614169" w:firstLine="0"/>
        <w:rPr/>
      </w:pPr>
      <w:r w:rsidDel="00000000" w:rsidR="00000000" w:rsidRPr="00000000">
        <w:rPr>
          <w:b w:val="1"/>
          <w:rtl w:val="0"/>
        </w:rPr>
        <w:t xml:space="preserve">Bolsas Adicionais</w:t>
      </w:r>
      <w:r w:rsidDel="00000000" w:rsidR="00000000" w:rsidRPr="00000000">
        <w:rPr>
          <w:rtl w:val="0"/>
        </w:rPr>
        <w:t xml:space="preserve"> (quando a proposta for programa) (Máximo 1500 caracteres):</w:t>
      </w:r>
    </w:p>
    <w:p w:rsidR="00000000" w:rsidDel="00000000" w:rsidP="00000000" w:rsidRDefault="00000000" w:rsidRPr="00000000" w14:paraId="0000008F">
      <w:pPr>
        <w:spacing w:after="0" w:line="360" w:lineRule="auto"/>
        <w:ind w:left="-141.73228346456688" w:right="-324.3307086614169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spacing w:after="0" w:line="360" w:lineRule="auto"/>
        <w:ind w:left="-141.73228346456688" w:right="-324.3307086614169" w:firstLine="0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e Cronograma de Desembolso das Bolsas de Participação </w:t>
      </w:r>
      <w:r w:rsidDel="00000000" w:rsidR="00000000" w:rsidRPr="00000000">
        <w:rPr>
          <w:rtl w:val="0"/>
        </w:rPr>
        <w:t xml:space="preserve">(Bolsas pagas eventualmente para participar em eventos de extensão, EXCETO AUGM e SEURS)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(Máximo 500 caracteres)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091">
      <w:pPr>
        <w:spacing w:after="0" w:line="360" w:lineRule="auto"/>
        <w:ind w:left="-141.73228346456688" w:right="-324.3307086614169" w:firstLine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spacing w:after="0" w:line="360" w:lineRule="auto"/>
        <w:ind w:left="-141.73228346456688" w:right="-324.3307086614169" w:firstLine="0"/>
        <w:jc w:val="both"/>
        <w:rPr/>
      </w:pPr>
      <w:r w:rsidDel="00000000" w:rsidR="00000000" w:rsidRPr="00000000">
        <w:rPr>
          <w:rtl w:val="0"/>
        </w:rPr>
        <w:t xml:space="preserve">Declaro estar ciente que, em caso de ser contemplado com recursos de auxílio financeiro ao estudante, a seleção dos bolsistas deverá ser realizada, por Chamada Pública, de acordo com o que determina </w:t>
      </w: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Resolução 0176/2024</w:t>
        </w:r>
      </w:hyperlink>
      <w:r w:rsidDel="00000000" w:rsidR="00000000" w:rsidRPr="00000000">
        <w:rPr>
          <w:rtl w:val="0"/>
        </w:rPr>
        <w:t xml:space="preserve"> que Dispõe sobre Concessão, Critérios de Acesso, Permanência e  Suspensão de Bolsas Estudantis de Ensino, Pesquisa e de Extensão da Universidade Federal de  Santa Maria. </w:t>
      </w:r>
    </w:p>
    <w:p w:rsidR="00000000" w:rsidDel="00000000" w:rsidP="00000000" w:rsidRDefault="00000000" w:rsidRPr="00000000" w14:paraId="00000093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4 – Especificação de MATERIAL DE CONSUMO </w:t>
      </w:r>
    </w:p>
    <w:tbl>
      <w:tblPr>
        <w:tblStyle w:val="Table5"/>
        <w:tblW w:w="9927.0" w:type="dxa"/>
        <w:jc w:val="left"/>
        <w:tblInd w:w="-2.0000000000000018" w:type="dxa"/>
        <w:tblBorders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450"/>
        <w:gridCol w:w="3750"/>
        <w:gridCol w:w="1350"/>
        <w:gridCol w:w="1418"/>
        <w:gridCol w:w="1541"/>
        <w:gridCol w:w="1418"/>
        <w:tblGridChange w:id="0">
          <w:tblGrid>
            <w:gridCol w:w="450"/>
            <w:gridCol w:w="3750"/>
            <w:gridCol w:w="1350"/>
            <w:gridCol w:w="1418"/>
            <w:gridCol w:w="1541"/>
            <w:gridCol w:w="141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5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6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3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4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B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C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E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F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1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2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3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5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36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6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37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38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39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40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8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18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MATERIAL DE CONSUMO 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92">
      <w:pPr>
        <w:spacing w:after="0" w:line="360" w:lineRule="auto"/>
        <w:ind w:left="-141.73228346456688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3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5 – Especificação de PASSAGENS E DESPESAS COM LOCOMOÇÃO</w:t>
      </w:r>
    </w:p>
    <w:tbl>
      <w:tblPr>
        <w:tblStyle w:val="Table6"/>
        <w:tblW w:w="10145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95"/>
        <w:gridCol w:w="3123"/>
        <w:gridCol w:w="1691"/>
        <w:gridCol w:w="1650"/>
        <w:gridCol w:w="1650"/>
        <w:gridCol w:w="1636"/>
        <w:tblGridChange w:id="0">
          <w:tblGrid>
            <w:gridCol w:w="395"/>
            <w:gridCol w:w="3123"/>
            <w:gridCol w:w="1691"/>
            <w:gridCol w:w="1650"/>
            <w:gridCol w:w="1650"/>
            <w:gridCol w:w="1636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4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5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7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Passagens Aéreas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9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86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A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A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A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B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B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B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B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Passagens Rodoviárias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C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C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D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D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E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D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Contratação de serviço de transporte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E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3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F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1F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1F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7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0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0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Itinerário</w:t>
            </w:r>
          </w:p>
          <w:p w:rsidR="00000000" w:rsidDel="00000000" w:rsidP="00000000" w:rsidRDefault="00000000" w:rsidRPr="00000000" w14:paraId="0000021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15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PASSAGENS E DESPESAS COM LOCOMOÇÃO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1B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C">
      <w:pPr>
        <w:spacing w:after="0" w:line="360" w:lineRule="auto"/>
        <w:ind w:left="-141.73228346456688" w:right="-324.330708661416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D">
      <w:pPr>
        <w:spacing w:after="0" w:line="360" w:lineRule="auto"/>
        <w:ind w:left="-141.73228346456688" w:right="-324.33070866141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e Cronograma de Desembolso </w:t>
      </w:r>
      <w:r w:rsidDel="00000000" w:rsidR="00000000" w:rsidRPr="00000000">
        <w:rPr>
          <w:rtl w:val="0"/>
        </w:rPr>
        <w:t xml:space="preserve">(Máximo 500 caracteres)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21E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6 – Especificação de OUTROS SERVIÇOS DE TERCEIROS – PESSOA FÍSICA </w:t>
      </w:r>
    </w:p>
    <w:tbl>
      <w:tblPr>
        <w:tblStyle w:val="Table7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0"/>
        <w:gridCol w:w="3286"/>
        <w:gridCol w:w="1473"/>
        <w:gridCol w:w="1590"/>
        <w:gridCol w:w="1673"/>
        <w:gridCol w:w="1674"/>
        <w:tblGridChange w:id="0">
          <w:tblGrid>
            <w:gridCol w:w="340"/>
            <w:gridCol w:w="3286"/>
            <w:gridCol w:w="1473"/>
            <w:gridCol w:w="1590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1F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0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5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6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2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6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C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2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2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37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 OUTROS SERVIÇOS DE TERCEIROS – PESSOA FÍSICA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3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3D">
      <w:pPr>
        <w:spacing w:line="240" w:lineRule="auto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E">
      <w:pPr>
        <w:spacing w:after="0" w:line="360" w:lineRule="auto"/>
        <w:ind w:left="-141.73228346456688" w:right="-324.330708661416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3F">
      <w:pPr>
        <w:spacing w:after="0" w:line="360" w:lineRule="auto"/>
        <w:ind w:left="-141.73228346456688" w:right="-324.3307086614169" w:firstLine="0"/>
        <w:jc w:val="both"/>
        <w:rPr/>
      </w:pPr>
      <w:r w:rsidDel="00000000" w:rsidR="00000000" w:rsidRPr="00000000">
        <w:rPr>
          <w:b w:val="1"/>
          <w:rtl w:val="0"/>
        </w:rPr>
        <w:t xml:space="preserve">Justificativa e Cronograma de Desembolso </w:t>
      </w:r>
      <w:r w:rsidDel="00000000" w:rsidR="00000000" w:rsidRPr="00000000">
        <w:rPr>
          <w:rtl w:val="0"/>
        </w:rPr>
        <w:t xml:space="preserve">(Máximo 500 caracteres)</w:t>
      </w:r>
      <w:r w:rsidDel="00000000" w:rsidR="00000000" w:rsidRPr="00000000">
        <w:rPr>
          <w:b w:val="1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0">
      <w:pPr>
        <w:spacing w:after="0" w:line="360" w:lineRule="auto"/>
        <w:ind w:left="-141.73228346456688" w:right="-324.330708661416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4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7 – Especificação de OUTROS SERVIÇOS DE TERCEIROS – PESSOA JURÍDICA</w:t>
      </w:r>
    </w:p>
    <w:tbl>
      <w:tblPr>
        <w:tblStyle w:val="Table8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0"/>
        <w:gridCol w:w="3286"/>
        <w:gridCol w:w="1473"/>
        <w:gridCol w:w="1590"/>
        <w:gridCol w:w="1673"/>
        <w:gridCol w:w="1674"/>
        <w:tblGridChange w:id="0">
          <w:tblGrid>
            <w:gridCol w:w="340"/>
            <w:gridCol w:w="3286"/>
            <w:gridCol w:w="1473"/>
            <w:gridCol w:w="1590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2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3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7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8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4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A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B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E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5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0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1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5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21" w:hRule="atLeast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66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OUTROS SERVIÇOS DE TERCEIROS – PESSOA JURÍDICA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6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6C">
      <w:pPr>
        <w:spacing w:line="240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D">
      <w:pPr>
        <w:spacing w:after="0" w:line="360" w:lineRule="auto"/>
        <w:ind w:left="-141.73228346456688" w:right="-324.330708661416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spacing w:after="0" w:line="360" w:lineRule="auto"/>
        <w:ind w:left="-141.73228346456688" w:right="-324.3307086614169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Justificativa e Cronograma de Desembolso  </w:t>
      </w:r>
      <w:r w:rsidDel="00000000" w:rsidR="00000000" w:rsidRPr="00000000">
        <w:rPr>
          <w:rtl w:val="0"/>
        </w:rPr>
        <w:t xml:space="preserve">(Máximo 500 caracteres)</w:t>
      </w:r>
      <w:r w:rsidDel="00000000" w:rsidR="00000000" w:rsidRPr="00000000">
        <w:rPr>
          <w:b w:val="1"/>
          <w:rtl w:val="0"/>
        </w:rPr>
        <w:t xml:space="preserve">:</w:t>
      </w:r>
    </w:p>
    <w:p w:rsidR="00000000" w:rsidDel="00000000" w:rsidP="00000000" w:rsidRDefault="00000000" w:rsidRPr="00000000" w14:paraId="0000026F">
      <w:pPr>
        <w:spacing w:after="0" w:line="360" w:lineRule="auto"/>
        <w:ind w:left="-141.73228346456688" w:right="-324.3307086614169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spacing w:after="0" w:line="360" w:lineRule="auto"/>
        <w:ind w:left="-141.73228346456688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1">
      <w:pPr>
        <w:spacing w:line="240" w:lineRule="auto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Quadro 8 – Especificação de OBRIG. TRIBUT. E CONTRI-OP. INTRA-ORÇAMENTÁRIAS</w:t>
      </w:r>
    </w:p>
    <w:tbl>
      <w:tblPr>
        <w:tblStyle w:val="Table9"/>
        <w:tblW w:w="10036.0" w:type="dxa"/>
        <w:jc w:val="left"/>
        <w:tblInd w:w="-27.0" w:type="dxa"/>
        <w:tblBorders>
          <w:top w:color="000000" w:space="0" w:sz="4" w:val="single"/>
          <w:left w:color="000000" w:space="0" w:sz="4" w:val="single"/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340"/>
        <w:gridCol w:w="3286"/>
        <w:gridCol w:w="1473"/>
        <w:gridCol w:w="1590"/>
        <w:gridCol w:w="1673"/>
        <w:gridCol w:w="1674"/>
        <w:tblGridChange w:id="0">
          <w:tblGrid>
            <w:gridCol w:w="340"/>
            <w:gridCol w:w="3286"/>
            <w:gridCol w:w="1473"/>
            <w:gridCol w:w="1590"/>
            <w:gridCol w:w="1673"/>
            <w:gridCol w:w="16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2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3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Item / Descrição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4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Unidade de Medida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5">
            <w:pPr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Quantidade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Unitário (R$) </w:t>
            </w:r>
            <w:r w:rsidDel="00000000" w:rsidR="00000000" w:rsidRPr="00000000">
              <w:rPr>
                <w:b w:val="1"/>
                <w:vertAlign w:val="superscript"/>
              </w:rPr>
              <w:footnoteReference w:customMarkFollows="0" w:id="9"/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8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9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A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B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C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D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E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7F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0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1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2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3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4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5">
            <w:pPr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6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7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8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9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28A">
            <w:pPr>
              <w:spacing w:line="24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Subtotal OBRIG. TRIBUT. E CONTRI-OP. INTRA-ORÇAMENTÁRIAS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28F">
            <w:pPr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290">
      <w:pPr>
        <w:spacing w:line="276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otnote w:id="0">
    <w:p w:rsidR="00000000" w:rsidDel="00000000" w:rsidP="00000000" w:rsidRDefault="00000000" w:rsidRPr="00000000" w14:paraId="00000291">
      <w:pPr>
        <w:spacing w:line="276" w:lineRule="auto"/>
        <w:jc w:val="both"/>
        <w:rPr>
          <w:sz w:val="18"/>
          <w:szCs w:val="18"/>
          <w:highlight w:val="whit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ab/>
        <w:t xml:space="preserve"> Considerar a quantidade de BOLSAS a serem pagas e NÃO de bolsistas, por exemplo, se o projeto terá 1 bolsista por </w:t>
      </w:r>
      <w:r w:rsidDel="00000000" w:rsidR="00000000" w:rsidRPr="00000000">
        <w:rPr>
          <w:sz w:val="18"/>
          <w:szCs w:val="18"/>
          <w:highlight w:val="white"/>
          <w:rtl w:val="0"/>
        </w:rPr>
        <w:t xml:space="preserve">8 meses, então serão pagas 8 bolsas.</w:t>
      </w:r>
    </w:p>
  </w:footnote>
  <w:footnote w:id="1">
    <w:p w:rsidR="00000000" w:rsidDel="00000000" w:rsidP="00000000" w:rsidRDefault="00000000" w:rsidRPr="00000000" w14:paraId="00000292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rotineiramente aos bolsistas cadastrados via Portal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293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Bolsas pagas eventualmente para participar em eventos de extensão, EXCETO AUGM e SEURS.</w:t>
      </w: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294">
      <w:pPr>
        <w:spacing w:line="276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Identificar pelo “Produto e Descrição” para os itens do Almoxarifado Central (relatório SIE 5.4.3.22) e pelo “número do Documento / Registro de Preço e do Extrato” os itens do Extrato de Contratos ou Registros (relatório SIE 5.5.99.03.28).</w:t>
      </w:r>
      <w:r w:rsidDel="00000000" w:rsidR="00000000" w:rsidRPr="00000000">
        <w:rPr>
          <w:rtl w:val="0"/>
        </w:rPr>
      </w:r>
    </w:p>
  </w:footnote>
  <w:footnote w:id="4">
    <w:p w:rsidR="00000000" w:rsidDel="00000000" w:rsidP="00000000" w:rsidRDefault="00000000" w:rsidRPr="00000000" w14:paraId="00000295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Utilizar informações do Almoxarifado Central (relatório SIE 5.4.3.22) ou do Extrato de Contratos ou Registros (relatório SIE 5.5.99.03.28)</w:t>
      </w:r>
    </w:p>
  </w:footnote>
  <w:footnote w:id="5">
    <w:p w:rsidR="00000000" w:rsidDel="00000000" w:rsidP="00000000" w:rsidRDefault="00000000" w:rsidRPr="00000000" w14:paraId="00000296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Identificar pelo 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6">
    <w:p w:rsidR="00000000" w:rsidDel="00000000" w:rsidP="00000000" w:rsidRDefault="00000000" w:rsidRPr="00000000" w14:paraId="00000297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7">
    <w:p w:rsidR="00000000" w:rsidDel="00000000" w:rsidP="00000000" w:rsidRDefault="00000000" w:rsidRPr="00000000" w14:paraId="00000298">
      <w:pPr>
        <w:spacing w:line="276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Identificar pelo “número do Documento / Registro de Preço e do Extrato” os itens do Extrato de Contratos ou Registros (relatório SIE 5.5.99.03.28) ou número do processo de solicitação de licitação.</w:t>
      </w:r>
      <w:r w:rsidDel="00000000" w:rsidR="00000000" w:rsidRPr="00000000">
        <w:rPr>
          <w:rtl w:val="0"/>
        </w:rPr>
      </w:r>
    </w:p>
  </w:footnote>
  <w:footnote w:id="8">
    <w:p w:rsidR="00000000" w:rsidDel="00000000" w:rsidP="00000000" w:rsidRDefault="00000000" w:rsidRPr="00000000" w14:paraId="00000299">
      <w:pPr>
        <w:spacing w:line="276" w:lineRule="auto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ab/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Utilizar informações dos Extratos de Contratos ou Registros (relatório SIE 5.5.99.03.28).</w:t>
      </w:r>
      <w:r w:rsidDel="00000000" w:rsidR="00000000" w:rsidRPr="00000000">
        <w:rPr>
          <w:rtl w:val="0"/>
        </w:rPr>
      </w:r>
    </w:p>
  </w:footnote>
  <w:footnote w:id="9">
    <w:p w:rsidR="00000000" w:rsidDel="00000000" w:rsidP="00000000" w:rsidRDefault="00000000" w:rsidRPr="00000000" w14:paraId="0000029A">
      <w:pPr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18"/>
          <w:szCs w:val="18"/>
          <w:rtl w:val="0"/>
        </w:rPr>
        <w:tab/>
        <w:t xml:space="preserve"> Deve-se considerar para fins de cálculo 20% sobre o valor pago a PESSOA FÍSICA especificada no Quadro 5.</w:t>
      </w:r>
      <w:r w:rsidDel="00000000" w:rsidR="00000000" w:rsidRPr="00000000">
        <w:rPr>
          <w:rtl w:val="0"/>
        </w:rPr>
      </w:r>
    </w:p>
  </w:footnote>
</w:footnote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55.0" w:type="dxa"/>
        <w:left w:w="54.0" w:type="dxa"/>
        <w:bottom w:w="55.0" w:type="dxa"/>
        <w:right w:w="55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28.0" w:type="dxa"/>
        <w:left w:w="27.0" w:type="dxa"/>
        <w:bottom w:w="28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https://www.ufsm.br/pro-reitorias/proplan/instrucao-normativa-pre-ufsm-n-001-2025" TargetMode="External"/><Relationship Id="rId8" Type="http://schemas.openxmlformats.org/officeDocument/2006/relationships/hyperlink" Target="https://www.ufsm.br/pro-reitorias/proplan/resolucao-ufsm-n-176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