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FICHA DE INSCRIÇÃO </w:t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EDITAL 15/2025 - CV/ODH/PRE/UFSM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EDITAL DE APOIO ÀS AÇÕES DA CASA VERÔNICA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(disponível no Portal de Projetos)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Ações de Extensão  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) Ação de Desenvolvimento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ação de extensão, especificar: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Estratégicos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(Conforme item 2.2 do edital)  : ( )A 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)B  (  )C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 a alguma demanda prioritária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referente ao Eixo estratégico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sim, qual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/quais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?) 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ex. A1, A2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A3</w:t>
      </w:r>
      <w:r w:rsidDel="00000000" w:rsidR="00000000" w:rsidRPr="00000000">
        <w:rPr>
          <w:rFonts w:ascii="Arial" w:cs="Arial" w:eastAsia="Arial" w:hAnsi="Arial"/>
          <w:rtl w:val="0"/>
        </w:rPr>
        <w:t xml:space="preserve">, B1…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Recebeu auxílio FIEX no ano anterior? 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Recebeu auxílio do ODH/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ano anterior?  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O/A Coordenador/a está concorrendo ao FIEX deste ano?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O/A Coordenador/a está concorrendo a outro edital da PRE (Incubadora, Geoparques ou CORED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ODH…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neste ano?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Realização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 ação proposta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de Inscrição: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Ler atentamente e completar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todos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os itens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 ação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 está sendo proposta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relação com Direitos Humanos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e Política de Igualdade de Gênero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(Máx. 1.500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Objetivos:</w:t>
      </w:r>
    </w:p>
    <w:p w:rsidR="00000000" w:rsidDel="00000000" w:rsidP="00000000" w:rsidRDefault="00000000" w:rsidRPr="00000000" w14:paraId="0000001A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Local de realização da atividade:</w:t>
      </w:r>
    </w:p>
    <w:p w:rsidR="00000000" w:rsidDel="00000000" w:rsidP="00000000" w:rsidRDefault="00000000" w:rsidRPr="00000000" w14:paraId="0000001C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Público alvo a que se destinará a ação: </w:t>
      </w:r>
    </w:p>
    <w:p w:rsidR="00000000" w:rsidDel="00000000" w:rsidP="00000000" w:rsidRDefault="00000000" w:rsidRPr="00000000" w14:paraId="0000001E">
      <w:pPr>
        <w:spacing w:after="14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(informar qual o perfil sociodemográfico (estimado) do público a que se destina a ação - ex. mulheres, mães, estudantes da escola xxx, estudantes do ensino médio…)</w:t>
      </w:r>
    </w:p>
    <w:p w:rsidR="00000000" w:rsidDel="00000000" w:rsidP="00000000" w:rsidRDefault="00000000" w:rsidRPr="00000000" w14:paraId="0000001F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Equipe executora da ação:</w:t>
      </w:r>
    </w:p>
    <w:p w:rsidR="00000000" w:rsidDel="00000000" w:rsidP="00000000" w:rsidRDefault="00000000" w:rsidRPr="00000000" w14:paraId="00000021">
      <w:pPr>
        <w:spacing w:after="140"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Parcerias Internas e Externas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(listar também contrapartida desses apoiadores)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Máx. 1.000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(ex. escola, serviço municipal,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outra universidade)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2.000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(que ações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objetivamente serão desenvolvidas, frequência, cronograma) ex. oficinas, rodas de conversa, curso, grupos, encontros xxxx quinzenais, mensais… local…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Impacto e Transformação Social esperados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1.500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Informar os indicadores de avaliação que serão utilizados para mensurar os impactos da ação, ex: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Número de participantes atendidos(as)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Número de atividades realizadas (palestras, escritórios, atendimentos, etc.)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Percentual de adesão e engajamento da comunidade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Redução ou aumento de determinado comportamento ou situação social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720" w:right="0" w:hanging="360"/>
        <w:jc w:val="left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Índices de satisfação dos participantes, será utilizado algum instrumento de avaliação da ação pelos participantes, como por exemplo depoimentos e relatos dos participantes; aplicação de questionário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Trabalho Individual da Bolsa de Atuação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1500 caracteres)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Demandas da ação para a UFSM/PRE/ODH/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: (além do aporte financeiro, você pode neste campo descrever outras demandas que sejam necessárias para a realização das ações - Máximo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ORÇAMENTO PARA O ANO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15.0" w:type="dxa"/>
        <w:tblLayout w:type="fixed"/>
        <w:tblLook w:val="0400"/>
      </w:tblPr>
      <w:tblGrid>
        <w:gridCol w:w="1125"/>
        <w:gridCol w:w="3821"/>
        <w:gridCol w:w="4819"/>
        <w:tblGridChange w:id="0">
          <w:tblGrid>
            <w:gridCol w:w="1125"/>
            <w:gridCol w:w="3821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Auxílio Financeiro a Estudantes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(ex. Bolsa de atuação)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(Valor da bolsa x número de meses) = 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229653" cy="263834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40699" y="3657609"/>
                                <a:ext cx="1210603" cy="244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erif" w:cs="Liberation Serif" w:eastAsia="Liberation Serif" w:hAnsi="Liberation 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29653" cy="263834"/>
                      <wp:effectExtent b="0" l="0" r="0" t="0"/>
                      <wp:docPr id="1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9653" cy="2638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229653" cy="263834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40699" y="3657609"/>
                                <a:ext cx="1210603" cy="244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erif" w:cs="Liberation Serif" w:eastAsia="Liberation Serif" w:hAnsi="Liberation Serif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    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29653" cy="263834"/>
                      <wp:effectExtent b="0" l="0" r="0" t="0"/>
                      <wp:docPr id="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9653" cy="2638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do material de consumo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Máx. 1.000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07318" cy="256275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1866" y="3661388"/>
                          <a:ext cx="188268" cy="23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7318" cy="256275"/>
                <wp:effectExtent b="0" l="0" r="0" t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18" cy="256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001/2013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Dispõe sobre Concessão, Critérios de Acesso, Permanência e  Suspensão de Bolsas Estudantis de Ensino, Pesquisa e de Extensão da Universidade Federal de  Santa Maria.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7" w:w="11905" w:orient="portrait"/>
      <w:pgMar w:bottom="2268" w:top="2608" w:left="1134" w:right="1134" w:header="147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  <w:tab w:val="center" w:leader="none" w:pos="4818"/>
        <w:tab w:val="right" w:leader="none" w:pos="9637"/>
      </w:tabs>
      <w:spacing w:after="200" w:before="0" w:line="276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  <w:tab w:val="center" w:leader="none" w:pos="4818"/>
        <w:tab w:val="right" w:leader="none" w:pos="9637"/>
      </w:tabs>
      <w:spacing w:after="200" w:before="0" w:line="276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3" w:right="0" w:hanging="11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Deve-se identificar a ação com a respectiva meta, por exemplo, realizar uma oficina para 30 pessoas; capacitar 15 alunos, etc..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hanging="11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Exemplos de materiais de consumo podem ser encontrados nos itens do Almoxarifado Central (relatório SIE 5.4.3.22) e nos itens do Extrato de Contratos ou Registros (relatório SIE 5.5.99.03.28).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spacing w:after="0" w:lineRule="auto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832" distR="114832" hidden="0" layoutInCell="1" locked="0" relativeHeight="0" simplePos="0">
          <wp:simplePos x="0" y="0"/>
          <wp:positionH relativeFrom="column">
            <wp:posOffset>33120</wp:posOffset>
          </wp:positionH>
          <wp:positionV relativeFrom="paragraph">
            <wp:posOffset>-122029</wp:posOffset>
          </wp:positionV>
          <wp:extent cx="850266" cy="841267"/>
          <wp:effectExtent b="0" l="0" r="0" t="0"/>
          <wp:wrapSquare wrapText="bothSides" distB="0" distT="0" distL="114832" distR="114832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266" cy="84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spacing w:after="0" w:lineRule="auto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56">
    <w:pPr>
      <w:spacing w:after="0" w:lineRule="auto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PRÓ-REITORIA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46">
    <w:name w:val="Table Grid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Fill="text1" w:themeFillTint="000040" w:themeTint="000040" w:val="clear"/>
    </w:tblPr>
    <w:tblStylePr w:type="band1Horz">
      <w:tcPr>
        <w:shd w:color="ffffff" w:themeColor="text1" w:themeFill="text1" w:themeFillTint="000075" w:themeTint="000075" w:val="clear"/>
      </w:tcPr>
    </w:tblStylePr>
    <w:tblStylePr w:type="band1Vert">
      <w:tcPr>
        <w:shd w:color="ffffff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themeFill="text1" w:val="clear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Fill="accent1" w:themeFillTint="000034" w:themeTint="000034" w:val="clear"/>
    </w:tblPr>
    <w:tblStylePr w:type="band1Horz">
      <w:tcPr>
        <w:shd w:color="ffffff" w:themeColor="accent1" w:themeFill="accent1" w:themeFillTint="000075" w:themeTint="000075" w:val="clear"/>
      </w:tcPr>
    </w:tblStylePr>
    <w:tblStylePr w:type="band1Vert">
      <w:tcPr>
        <w:shd w:color="ffffff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themeFill="accent1" w:val="clear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Fill="accent2" w:themeFillTint="000032" w:themeTint="000032" w:val="clear"/>
    </w:tblPr>
    <w:tblStylePr w:type="band1Horz">
      <w:tcPr>
        <w:shd w:color="ffffff" w:themeColor="accent2" w:themeFill="accent2" w:themeFillTint="000075" w:themeTint="000075" w:val="clear"/>
      </w:tcPr>
    </w:tblStylePr>
    <w:tblStylePr w:type="band1Vert">
      <w:tcPr>
        <w:shd w:color="ffffff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themeFill="accent2" w:val="clear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Fill="accent3" w:themeFillTint="000034" w:themeTint="000034" w:val="clear"/>
    </w:tblPr>
    <w:tblStylePr w:type="band1Horz">
      <w:tcPr>
        <w:shd w:color="ffffff" w:themeColor="accent3" w:themeFill="accent3" w:themeFillTint="000075" w:themeTint="000075" w:val="clear"/>
      </w:tcPr>
    </w:tblStylePr>
    <w:tblStylePr w:type="band1Vert">
      <w:tcPr>
        <w:shd w:color="ffffff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themeFill="accent3" w:val="clear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Fill="accent4" w:themeFillTint="000034" w:themeTint="000034" w:val="clear"/>
    </w:tblPr>
    <w:tblStylePr w:type="band1Horz">
      <w:tcPr>
        <w:shd w:color="ffffff" w:themeColor="accent4" w:themeFill="accent4" w:themeFillTint="000075" w:themeTint="000075" w:val="clear"/>
      </w:tcPr>
    </w:tblStylePr>
    <w:tblStylePr w:type="band1Vert">
      <w:tcPr>
        <w:shd w:color="ffffff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themeFill="accent4" w:val="clear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Fill="accent5" w:themeFillTint="000034" w:themeTint="000034" w:val="clear"/>
    </w:tblPr>
    <w:tblStylePr w:type="band1Horz">
      <w:tcPr>
        <w:shd w:color="ffffff" w:themeColor="accent5" w:themeFill="accent5" w:themeFillTint="000075" w:themeTint="000075" w:val="clear"/>
      </w:tcPr>
    </w:tblStylePr>
    <w:tblStylePr w:type="band1Vert">
      <w:tcPr>
        <w:shd w:color="ffffff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themeFill="accent5" w:val="clear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Fill="accent6" w:themeFillTint="000034" w:themeTint="000034" w:val="clear"/>
    </w:tblPr>
    <w:tblStylePr w:type="band1Horz">
      <w:tcPr>
        <w:shd w:color="ffffff" w:themeColor="accent6" w:themeFill="accent6" w:themeFillTint="000075" w:themeTint="000075" w:val="clear"/>
      </w:tcPr>
    </w:tblStylePr>
    <w:tblStylePr w:type="band1Vert">
      <w:tcPr>
        <w:shd w:color="ffffff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themeFill="accent6" w:val="clear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tcPr>
        <w:shd w:color="ffffff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paragraph" w:styleId="737">
    <w:name w:val="DStyle_paragraph"/>
    <w:pPr>
      <w:spacing w:after="200" w:line="276" w:lineRule="auto"/>
    </w:pPr>
    <w:rPr>
      <w:rFonts w:ascii="Arial" w:cs="Arial" w:hAnsi="Arial"/>
      <w:sz w:val="22"/>
      <w:lang w:val="en-US"/>
    </w:rPr>
  </w:style>
  <w:style w:type="character" w:styleId="738">
    <w:name w:val="DStyle_text"/>
    <w:rPr>
      <w:rFonts w:ascii="Arial" w:cs="Arial" w:hAnsi="Arial"/>
      <w:sz w:val="22"/>
      <w:lang w:val="en-US"/>
    </w:rPr>
  </w:style>
  <w:style w:type="paragraph" w:styleId="739" w:customStyle="1">
    <w:name w:val="Normal"/>
    <w:basedOn w:val="737"/>
    <w:qFormat w:val="1"/>
  </w:style>
  <w:style w:type="paragraph" w:styleId="740" w:customStyle="1">
    <w:name w:val="Heading 1"/>
    <w:basedOn w:val="739"/>
    <w:qFormat w:val="1"/>
    <w:pPr>
      <w:spacing w:after="200" w:before="480"/>
    </w:pPr>
    <w:rPr>
      <w:rFonts w:ascii="Arial" w:cs="Arial" w:hAnsi="Arial"/>
      <w:sz w:val="40"/>
    </w:rPr>
  </w:style>
  <w:style w:type="character" w:styleId="741" w:customStyle="1">
    <w:name w:val="Heading 1 Char"/>
    <w:basedOn w:val="737"/>
    <w:qFormat w:val="1"/>
    <w:rPr>
      <w:rFonts w:ascii="Arial" w:cs="Arial" w:hAnsi="Arial"/>
      <w:sz w:val="40"/>
    </w:rPr>
  </w:style>
  <w:style w:type="paragraph" w:styleId="742" w:customStyle="1">
    <w:name w:val="Heading 2"/>
    <w:basedOn w:val="739"/>
    <w:qFormat w:val="1"/>
    <w:pPr>
      <w:spacing w:after="200" w:before="360"/>
    </w:pPr>
    <w:rPr>
      <w:rFonts w:ascii="Arial" w:cs="Arial" w:hAnsi="Arial"/>
      <w:sz w:val="34"/>
    </w:rPr>
  </w:style>
  <w:style w:type="character" w:styleId="743" w:customStyle="1">
    <w:name w:val="Heading 2 Char"/>
    <w:basedOn w:val="737"/>
    <w:qFormat w:val="1"/>
    <w:rPr>
      <w:rFonts w:ascii="Arial" w:cs="Arial" w:hAnsi="Arial"/>
      <w:sz w:val="34"/>
    </w:rPr>
  </w:style>
  <w:style w:type="paragraph" w:styleId="744" w:customStyle="1">
    <w:name w:val="Heading 3"/>
    <w:basedOn w:val="739"/>
    <w:qFormat w:val="1"/>
    <w:pPr>
      <w:spacing w:after="200" w:before="320"/>
    </w:pPr>
    <w:rPr>
      <w:rFonts w:ascii="Arial" w:cs="Arial" w:hAnsi="Arial"/>
      <w:sz w:val="30"/>
    </w:rPr>
  </w:style>
  <w:style w:type="character" w:styleId="745" w:customStyle="1">
    <w:name w:val="Heading 3 Char"/>
    <w:basedOn w:val="737"/>
    <w:qFormat w:val="1"/>
    <w:rPr>
      <w:rFonts w:ascii="Arial" w:cs="Arial" w:hAnsi="Arial"/>
      <w:sz w:val="30"/>
    </w:rPr>
  </w:style>
  <w:style w:type="paragraph" w:styleId="746" w:customStyle="1">
    <w:name w:val="Heading 4"/>
    <w:basedOn w:val="739"/>
    <w:qFormat w:val="1"/>
    <w:pPr>
      <w:spacing w:after="200" w:before="320"/>
    </w:pPr>
    <w:rPr>
      <w:rFonts w:ascii="Arial" w:cs="Arial" w:hAnsi="Arial"/>
      <w:b w:val="1"/>
      <w:sz w:val="26"/>
    </w:rPr>
  </w:style>
  <w:style w:type="character" w:styleId="747" w:customStyle="1">
    <w:name w:val="Heading 4 Char"/>
    <w:basedOn w:val="737"/>
    <w:qFormat w:val="1"/>
    <w:rPr>
      <w:rFonts w:ascii="Arial" w:cs="Arial" w:hAnsi="Arial"/>
      <w:b w:val="1"/>
      <w:sz w:val="26"/>
    </w:rPr>
  </w:style>
  <w:style w:type="paragraph" w:styleId="748" w:customStyle="1">
    <w:name w:val="Heading 5"/>
    <w:basedOn w:val="739"/>
    <w:qFormat w:val="1"/>
    <w:pPr>
      <w:spacing w:after="200" w:before="320"/>
    </w:pPr>
    <w:rPr>
      <w:rFonts w:ascii="Arial" w:cs="Arial" w:hAnsi="Arial"/>
      <w:b w:val="1"/>
      <w:sz w:val="24"/>
    </w:rPr>
  </w:style>
  <w:style w:type="character" w:styleId="749" w:customStyle="1">
    <w:name w:val="Heading 5 Char"/>
    <w:basedOn w:val="737"/>
    <w:qFormat w:val="1"/>
    <w:rPr>
      <w:rFonts w:ascii="Arial" w:cs="Arial" w:hAnsi="Arial"/>
      <w:b w:val="1"/>
      <w:sz w:val="24"/>
    </w:rPr>
  </w:style>
  <w:style w:type="paragraph" w:styleId="750" w:customStyle="1">
    <w:name w:val="Heading 6"/>
    <w:basedOn w:val="739"/>
    <w:qFormat w:val="1"/>
    <w:pPr>
      <w:spacing w:after="200" w:before="320"/>
    </w:pPr>
    <w:rPr>
      <w:rFonts w:ascii="Arial" w:cs="Arial" w:hAnsi="Arial"/>
      <w:b w:val="1"/>
      <w:sz w:val="22"/>
    </w:rPr>
  </w:style>
  <w:style w:type="character" w:styleId="751" w:customStyle="1">
    <w:name w:val="Heading 6 Char"/>
    <w:basedOn w:val="737"/>
    <w:qFormat w:val="1"/>
    <w:rPr>
      <w:rFonts w:ascii="Arial" w:cs="Arial" w:hAnsi="Arial"/>
      <w:b w:val="1"/>
      <w:sz w:val="22"/>
    </w:rPr>
  </w:style>
  <w:style w:type="paragraph" w:styleId="752" w:customStyle="1">
    <w:name w:val="Heading 7"/>
    <w:basedOn w:val="739"/>
    <w:qFormat w:val="1"/>
    <w:pPr>
      <w:spacing w:after="200" w:before="320"/>
    </w:pPr>
    <w:rPr>
      <w:rFonts w:ascii="Arial" w:cs="Arial" w:hAnsi="Arial"/>
      <w:b w:val="1"/>
      <w:i w:val="1"/>
      <w:sz w:val="22"/>
    </w:rPr>
  </w:style>
  <w:style w:type="character" w:styleId="753" w:customStyle="1">
    <w:name w:val="Heading 7 Char"/>
    <w:basedOn w:val="737"/>
    <w:qFormat w:val="1"/>
    <w:rPr>
      <w:rFonts w:ascii="Arial" w:cs="Arial" w:hAnsi="Arial"/>
      <w:b w:val="1"/>
      <w:i w:val="1"/>
      <w:sz w:val="22"/>
    </w:rPr>
  </w:style>
  <w:style w:type="paragraph" w:styleId="754" w:customStyle="1">
    <w:name w:val="Heading 8"/>
    <w:basedOn w:val="739"/>
    <w:qFormat w:val="1"/>
    <w:pPr>
      <w:spacing w:after="200" w:before="320"/>
    </w:pPr>
    <w:rPr>
      <w:rFonts w:ascii="Arial" w:cs="Arial" w:hAnsi="Arial"/>
      <w:i w:val="1"/>
      <w:sz w:val="22"/>
    </w:rPr>
  </w:style>
  <w:style w:type="character" w:styleId="755" w:customStyle="1">
    <w:name w:val="Heading 8 Char"/>
    <w:basedOn w:val="737"/>
    <w:qFormat w:val="1"/>
    <w:rPr>
      <w:rFonts w:ascii="Arial" w:cs="Arial" w:hAnsi="Arial"/>
      <w:i w:val="1"/>
      <w:sz w:val="22"/>
    </w:rPr>
  </w:style>
  <w:style w:type="paragraph" w:styleId="756" w:customStyle="1">
    <w:name w:val="Heading 9"/>
    <w:basedOn w:val="739"/>
    <w:qFormat w:val="1"/>
    <w:pPr>
      <w:spacing w:after="200" w:before="320"/>
    </w:pPr>
    <w:rPr>
      <w:rFonts w:ascii="Arial" w:cs="Arial" w:hAnsi="Arial"/>
      <w:i w:val="1"/>
      <w:sz w:val="21"/>
    </w:rPr>
  </w:style>
  <w:style w:type="character" w:styleId="757" w:customStyle="1">
    <w:name w:val="Heading 9 Char"/>
    <w:basedOn w:val="737"/>
    <w:qFormat w:val="1"/>
    <w:rPr>
      <w:rFonts w:ascii="Arial" w:cs="Arial" w:hAnsi="Arial"/>
      <w:i w:val="1"/>
      <w:sz w:val="21"/>
    </w:rPr>
  </w:style>
  <w:style w:type="paragraph" w:styleId="758" w:customStyle="1">
    <w:name w:val="List Paragraph"/>
    <w:basedOn w:val="739"/>
    <w:qFormat w:val="1"/>
    <w:pPr>
      <w:ind w:left="720" w:right="0" w:firstLine="0"/>
    </w:pPr>
  </w:style>
  <w:style w:type="paragraph" w:styleId="759" w:customStyle="1">
    <w:name w:val="No Spacing"/>
    <w:basedOn w:val="737"/>
    <w:qFormat w:val="1"/>
    <w:pPr>
      <w:spacing w:after="0" w:before="0" w:line="240" w:lineRule="auto"/>
    </w:pPr>
  </w:style>
  <w:style w:type="paragraph" w:styleId="760" w:customStyle="1">
    <w:name w:val="Title"/>
    <w:basedOn w:val="739"/>
    <w:qFormat w:val="1"/>
    <w:pPr>
      <w:spacing w:after="200" w:before="300"/>
    </w:pPr>
    <w:rPr>
      <w:sz w:val="48"/>
    </w:rPr>
  </w:style>
  <w:style w:type="character" w:styleId="761" w:customStyle="1">
    <w:name w:val="Title Char"/>
    <w:basedOn w:val="737"/>
    <w:qFormat w:val="1"/>
    <w:rPr>
      <w:sz w:val="48"/>
    </w:rPr>
  </w:style>
  <w:style w:type="paragraph" w:styleId="762" w:customStyle="1">
    <w:name w:val="Subtitle"/>
    <w:basedOn w:val="739"/>
    <w:qFormat w:val="1"/>
    <w:pPr>
      <w:spacing w:after="200" w:before="200"/>
    </w:pPr>
    <w:rPr>
      <w:sz w:val="24"/>
    </w:rPr>
  </w:style>
  <w:style w:type="character" w:styleId="763" w:customStyle="1">
    <w:name w:val="Subtitle Char"/>
    <w:basedOn w:val="737"/>
    <w:qFormat w:val="1"/>
    <w:rPr>
      <w:sz w:val="24"/>
    </w:rPr>
  </w:style>
  <w:style w:type="paragraph" w:styleId="764" w:customStyle="1">
    <w:name w:val="Quote"/>
    <w:basedOn w:val="739"/>
    <w:qFormat w:val="1"/>
    <w:pPr>
      <w:ind w:left="720" w:right="720" w:firstLine="0"/>
    </w:pPr>
    <w:rPr>
      <w:i w:val="1"/>
    </w:rPr>
  </w:style>
  <w:style w:type="character" w:styleId="765" w:customStyle="1">
    <w:name w:val="Quote Char"/>
    <w:basedOn w:val="737"/>
    <w:qFormat w:val="1"/>
    <w:rPr>
      <w:i w:val="1"/>
    </w:rPr>
  </w:style>
  <w:style w:type="paragraph" w:styleId="766" w:customStyle="1">
    <w:name w:val="Intense Quote"/>
    <w:basedOn w:val="739"/>
    <w:qFormat w:val="1"/>
    <w:pPr>
      <w:pBdr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</w:pBdr>
      <w:shd w:color="auto" w:fill="f2f2f2" w:val="clear"/>
      <w:ind w:left="720" w:right="720" w:firstLine="0"/>
    </w:pPr>
    <w:rPr>
      <w:i w:val="1"/>
    </w:rPr>
  </w:style>
  <w:style w:type="character" w:styleId="767" w:customStyle="1">
    <w:name w:val="Intense Quote Char"/>
    <w:basedOn w:val="737"/>
    <w:qFormat w:val="1"/>
    <w:rPr>
      <w:i w:val="1"/>
    </w:rPr>
  </w:style>
  <w:style w:type="character" w:styleId="768" w:customStyle="1">
    <w:name w:val="Header Char"/>
    <w:basedOn w:val="737"/>
    <w:qFormat w:val="1"/>
  </w:style>
  <w:style w:type="character" w:styleId="769" w:customStyle="1">
    <w:name w:val="Footer Char"/>
    <w:basedOn w:val="737"/>
    <w:qFormat w:val="1"/>
  </w:style>
  <w:style w:type="character" w:styleId="770" w:customStyle="1">
    <w:name w:val="Caption Char"/>
    <w:basedOn w:val="737"/>
    <w:qFormat w:val="1"/>
  </w:style>
  <w:style w:type="character" w:styleId="771" w:customStyle="1">
    <w:name w:val="Hyperlink"/>
    <w:basedOn w:val="737"/>
    <w:qFormat w:val="1"/>
    <w:rPr>
      <w:color w:val="0000ff"/>
      <w:u w:val="single"/>
    </w:rPr>
  </w:style>
  <w:style w:type="character" w:styleId="772" w:customStyle="1">
    <w:name w:val="Internet link"/>
    <w:basedOn w:val="737"/>
    <w:qFormat w:val="1"/>
    <w:rPr>
      <w:color w:val="0000ff"/>
      <w:u w:val="single"/>
    </w:rPr>
  </w:style>
  <w:style w:type="paragraph" w:styleId="773" w:customStyle="1">
    <w:name w:val="footnote text"/>
    <w:basedOn w:val="739"/>
    <w:qFormat w:val="1"/>
    <w:pPr>
      <w:spacing w:after="40" w:line="240" w:lineRule="auto"/>
    </w:pPr>
    <w:rPr>
      <w:sz w:val="18"/>
    </w:rPr>
  </w:style>
  <w:style w:type="character" w:styleId="774" w:customStyle="1">
    <w:name w:val="Footnote Text Char"/>
    <w:basedOn w:val="737"/>
    <w:qFormat w:val="1"/>
    <w:rPr>
      <w:sz w:val="18"/>
    </w:rPr>
  </w:style>
  <w:style w:type="character" w:styleId="775" w:customStyle="1">
    <w:name w:val="footnote reference"/>
    <w:basedOn w:val="737"/>
    <w:qFormat w:val="1"/>
  </w:style>
  <w:style w:type="paragraph" w:styleId="776" w:customStyle="1">
    <w:name w:val="endnote text"/>
    <w:basedOn w:val="739"/>
    <w:qFormat w:val="1"/>
    <w:pPr>
      <w:spacing w:after="0" w:line="240" w:lineRule="auto"/>
    </w:pPr>
    <w:rPr>
      <w:sz w:val="20"/>
    </w:rPr>
  </w:style>
  <w:style w:type="character" w:styleId="777" w:customStyle="1">
    <w:name w:val="Endnote Text Char"/>
    <w:basedOn w:val="737"/>
    <w:qFormat w:val="1"/>
    <w:rPr>
      <w:sz w:val="20"/>
    </w:rPr>
  </w:style>
  <w:style w:type="character" w:styleId="778" w:customStyle="1">
    <w:name w:val="endnote reference"/>
    <w:basedOn w:val="737"/>
    <w:qFormat w:val="1"/>
  </w:style>
  <w:style w:type="paragraph" w:styleId="779" w:customStyle="1">
    <w:name w:val="toc 1"/>
    <w:basedOn w:val="739"/>
    <w:qFormat w:val="1"/>
    <w:pPr>
      <w:spacing w:after="57"/>
      <w:ind w:left="0" w:right="0" w:firstLine="0"/>
    </w:pPr>
  </w:style>
  <w:style w:type="paragraph" w:styleId="780" w:customStyle="1">
    <w:name w:val="toc 2"/>
    <w:basedOn w:val="739"/>
    <w:qFormat w:val="1"/>
    <w:pPr>
      <w:spacing w:after="57"/>
      <w:ind w:left="283" w:right="0" w:firstLine="0"/>
    </w:pPr>
  </w:style>
  <w:style w:type="paragraph" w:styleId="781" w:customStyle="1">
    <w:name w:val="toc 3"/>
    <w:basedOn w:val="739"/>
    <w:qFormat w:val="1"/>
    <w:pPr>
      <w:spacing w:after="57"/>
      <w:ind w:left="567" w:right="0" w:firstLine="0"/>
    </w:pPr>
  </w:style>
  <w:style w:type="paragraph" w:styleId="782" w:customStyle="1">
    <w:name w:val="toc 4"/>
    <w:basedOn w:val="739"/>
    <w:qFormat w:val="1"/>
    <w:pPr>
      <w:spacing w:after="57"/>
      <w:ind w:left="850" w:right="0" w:firstLine="0"/>
    </w:pPr>
  </w:style>
  <w:style w:type="paragraph" w:styleId="783" w:customStyle="1">
    <w:name w:val="toc 5"/>
    <w:basedOn w:val="739"/>
    <w:qFormat w:val="1"/>
    <w:pPr>
      <w:spacing w:after="57"/>
      <w:ind w:left="1134" w:right="0" w:firstLine="0"/>
    </w:pPr>
  </w:style>
  <w:style w:type="paragraph" w:styleId="784" w:customStyle="1">
    <w:name w:val="toc 6"/>
    <w:basedOn w:val="739"/>
    <w:qFormat w:val="1"/>
    <w:pPr>
      <w:spacing w:after="57"/>
      <w:ind w:left="1417" w:right="0" w:firstLine="0"/>
    </w:pPr>
  </w:style>
  <w:style w:type="paragraph" w:styleId="785" w:customStyle="1">
    <w:name w:val="toc 7"/>
    <w:basedOn w:val="739"/>
    <w:qFormat w:val="1"/>
    <w:pPr>
      <w:spacing w:after="57"/>
      <w:ind w:left="1701" w:right="0" w:firstLine="0"/>
    </w:pPr>
  </w:style>
  <w:style w:type="paragraph" w:styleId="786" w:customStyle="1">
    <w:name w:val="toc 8"/>
    <w:basedOn w:val="739"/>
    <w:qFormat w:val="1"/>
    <w:pPr>
      <w:spacing w:after="57"/>
      <w:ind w:left="1984" w:right="0" w:firstLine="0"/>
    </w:pPr>
  </w:style>
  <w:style w:type="paragraph" w:styleId="787" w:customStyle="1">
    <w:name w:val="toc 9"/>
    <w:basedOn w:val="739"/>
    <w:qFormat w:val="1"/>
    <w:pPr>
      <w:spacing w:after="57"/>
      <w:ind w:left="2268" w:right="0" w:firstLine="0"/>
    </w:pPr>
  </w:style>
  <w:style w:type="paragraph" w:styleId="788" w:customStyle="1">
    <w:name w:val="TOC Heading"/>
    <w:basedOn w:val="737"/>
    <w:qFormat w:val="1"/>
  </w:style>
  <w:style w:type="paragraph" w:styleId="789" w:customStyle="1">
    <w:name w:val="table of figures"/>
    <w:basedOn w:val="739"/>
    <w:qFormat w:val="1"/>
    <w:pPr>
      <w:spacing w:after="0"/>
    </w:pPr>
  </w:style>
  <w:style w:type="paragraph" w:styleId="790" w:default="1">
    <w:name w:val="DStyle_paragraph"/>
    <w:qFormat w:val="1"/>
    <w:rPr>
      <w:rFonts w:ascii="Liberation Serif" w:cs="Liberation Serif" w:hAnsi="Liberation Serif"/>
      <w:color w:val="000000"/>
      <w:sz w:val="24"/>
      <w:lang w:val="pt-BR"/>
    </w:rPr>
  </w:style>
  <w:style w:type="paragraph" w:styleId="791" w:customStyle="1">
    <w:name w:val="Standard"/>
    <w:basedOn w:val="790"/>
    <w:qFormat w:val="1"/>
  </w:style>
  <w:style w:type="paragraph" w:styleId="792" w:customStyle="1">
    <w:name w:val="Heading"/>
    <w:basedOn w:val="791"/>
    <w:qFormat w:val="1"/>
    <w:pPr>
      <w:spacing w:after="120" w:before="240"/>
    </w:pPr>
    <w:rPr>
      <w:rFonts w:ascii="Liberation Sans" w:cs="Liberation Sans" w:hAnsi="Liberation Sans"/>
      <w:sz w:val="28"/>
    </w:rPr>
  </w:style>
  <w:style w:type="paragraph" w:styleId="793" w:customStyle="1">
    <w:name w:val="Text body"/>
    <w:basedOn w:val="791"/>
    <w:qFormat w:val="1"/>
    <w:pPr>
      <w:spacing w:after="140" w:before="0" w:line="288" w:lineRule="auto"/>
    </w:pPr>
  </w:style>
  <w:style w:type="paragraph" w:styleId="794" w:customStyle="1">
    <w:name w:val="List"/>
    <w:basedOn w:val="793"/>
    <w:qFormat w:val="1"/>
  </w:style>
  <w:style w:type="paragraph" w:styleId="795" w:customStyle="1">
    <w:name w:val="Caption"/>
    <w:basedOn w:val="791"/>
    <w:qFormat w:val="1"/>
    <w:pPr>
      <w:spacing w:after="120" w:before="120"/>
    </w:pPr>
    <w:rPr>
      <w:i w:val="1"/>
      <w:sz w:val="24"/>
    </w:rPr>
  </w:style>
  <w:style w:type="paragraph" w:styleId="796" w:customStyle="1">
    <w:name w:val="Index"/>
    <w:basedOn w:val="791"/>
    <w:qFormat w:val="1"/>
  </w:style>
  <w:style w:type="paragraph" w:styleId="797" w:customStyle="1">
    <w:name w:val="Table Contents"/>
    <w:basedOn w:val="791"/>
    <w:qFormat w:val="1"/>
  </w:style>
  <w:style w:type="paragraph" w:styleId="798" w:customStyle="1">
    <w:name w:val="Table Heading"/>
    <w:basedOn w:val="797"/>
    <w:qFormat w:val="1"/>
    <w:pPr>
      <w:jc w:val="center"/>
    </w:pPr>
    <w:rPr>
      <w:b w:val="1"/>
    </w:rPr>
  </w:style>
  <w:style w:type="paragraph" w:styleId="799" w:customStyle="1">
    <w:name w:val="Footnote"/>
    <w:basedOn w:val="791"/>
    <w:qFormat w:val="1"/>
    <w:pPr>
      <w:ind w:left="339" w:right="0" w:hanging="337"/>
    </w:pPr>
    <w:rPr>
      <w:sz w:val="20"/>
    </w:rPr>
  </w:style>
  <w:style w:type="paragraph" w:styleId="800" w:customStyle="1">
    <w:name w:val="Footer"/>
    <w:basedOn w:val="791"/>
    <w:qFormat w:val="1"/>
    <w:pPr>
      <w:tabs>
        <w:tab w:val="center" w:leader="none" w:pos="4818"/>
        <w:tab w:val="right" w:leader="none" w:pos="9637"/>
      </w:tabs>
    </w:pPr>
  </w:style>
  <w:style w:type="paragraph" w:styleId="801" w:customStyle="1">
    <w:name w:val="Header"/>
    <w:basedOn w:val="791"/>
    <w:qFormat w:val="1"/>
    <w:pPr>
      <w:tabs>
        <w:tab w:val="center" w:leader="none" w:pos="4818"/>
        <w:tab w:val="right" w:leader="none" w:pos="9637"/>
      </w:tabs>
    </w:pPr>
  </w:style>
  <w:style w:type="paragraph" w:styleId="802" w:customStyle="1">
    <w:name w:val="Default"/>
    <w:basedOn w:val="790"/>
    <w:qFormat w:val="1"/>
    <w:pPr>
      <w:jc w:val="left"/>
    </w:pPr>
    <w:rPr>
      <w:rFonts w:ascii="Times New Roman" w:cs="Times New Roman" w:hAnsi="Times New Roman"/>
      <w:color w:val="000000"/>
      <w:sz w:val="24"/>
    </w:rPr>
  </w:style>
  <w:style w:type="paragraph" w:styleId="803" w:customStyle="1">
    <w:name w:val="Corpo A"/>
    <w:basedOn w:val="790"/>
    <w:qFormat w:val="1"/>
    <w:pPr>
      <w:spacing w:line="360" w:lineRule="auto"/>
      <w:jc w:val="both"/>
    </w:pPr>
    <w:rPr>
      <w:rFonts w:ascii="Times New Roman" w:cs="Times New Roman" w:hAnsi="Times New Roman"/>
      <w:color w:val="000000"/>
      <w:sz w:val="24"/>
      <w:lang w:val="pt-BR"/>
    </w:rPr>
  </w:style>
  <w:style w:type="paragraph" w:styleId="804" w:customStyle="1">
    <w:name w:val="Standard (user)"/>
    <w:basedOn w:val="790"/>
    <w:qFormat w:val="1"/>
    <w:rPr>
      <w:rFonts w:ascii="Liberation Serif" w:cs="Liberation Serif" w:hAnsi="Liberation Serif"/>
      <w:color w:val="000000"/>
      <w:sz w:val="24"/>
      <w:lang w:val="pt-BR"/>
    </w:rPr>
  </w:style>
  <w:style w:type="paragraph" w:styleId="805" w:customStyle="1">
    <w:name w:val="Text body (user)"/>
    <w:basedOn w:val="804"/>
    <w:qFormat w:val="1"/>
    <w:pPr>
      <w:spacing w:after="140" w:before="0" w:line="288" w:lineRule="auto"/>
    </w:pPr>
  </w:style>
  <w:style w:type="character" w:styleId="806" w:customStyle="1">
    <w:name w:val="Footnote Symbol"/>
    <w:basedOn w:val="790"/>
    <w:qFormat w:val="1"/>
  </w:style>
  <w:style w:type="character" w:styleId="807" w:customStyle="1">
    <w:name w:val="Footnote anchor"/>
    <w:basedOn w:val="790"/>
    <w:qFormat w:val="1"/>
  </w:style>
  <w:style w:type="character" w:styleId="808" w:default="1">
    <w:name w:val="Default Paragraph Font"/>
    <w:qFormat w:val="1"/>
  </w:style>
  <w:style w:type="numbering" w:styleId="1332" w:default="1">
    <w:name w:val="No List"/>
    <w:uiPriority w:val="99"/>
    <w:semiHidden w:val="1"/>
    <w:unhideWhenUsed w:val="1"/>
  </w:style>
  <w:style w:type="table" w:styleId="1333" w:default="1">
    <w:name w:val="Normal Table"/>
    <w:uiPriority w:val="99"/>
    <w:semiHidden w:val="1"/>
    <w:unhideWhenUsed w:val="1"/>
    <w:tblPr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BoFOa1bOGfW0/qJXiVk5CUAGVw==">CgMxLjA4AHIhMWF5aHdfMUVXNXdjRHN1dk43MnljN2g5RHJQVG8yLWFy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