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7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rtl w:val="0"/>
        </w:rPr>
        <w:t xml:space="preserve">MODELO DE EDITAL DE SELEÇÃO DE BOLSISTAS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EDITAL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015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22"/>
          <w:szCs w:val="22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DEPARTAMENTO/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UNIDADE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XXX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0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A Pró-Reitoria de Extensão da Universidade Federal de Santa Maria, por meio do Observatório de Direitos Humanos</w:t>
      </w:r>
      <w:r w:rsidDel="00000000" w:rsidR="00000000" w:rsidRPr="00000000">
        <w:rPr>
          <w:rFonts w:ascii="Arial" w:cs="Arial" w:eastAsia="Arial" w:hAnsi="Arial"/>
          <w:rtl w:val="0"/>
        </w:rPr>
        <w:t xml:space="preserve">, torna pública a abertura de inscrições para seleção de acadêmicos dos cursos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Ensino médio, de graduação e pós-graduação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da UFSM para Bolsa de Extensão Universitária, conforme Resolução Resolução N. 176/2024. </w:t>
      </w:r>
    </w:p>
    <w:p w:rsidR="00000000" w:rsidDel="00000000" w:rsidP="00000000" w:rsidRDefault="00000000" w:rsidRPr="00000000" w14:paraId="0000000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96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Inscrição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Avaliação dos candidatos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before="0" w:line="360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1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2025 a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rtl w:val="0"/>
        </w:rPr>
        <w:t xml:space="preserve">2025</w:t>
      </w:r>
    </w:p>
    <w:p w:rsidR="00000000" w:rsidDel="00000000" w:rsidP="00000000" w:rsidRDefault="00000000" w:rsidRPr="00000000" w14:paraId="0000001E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h</w:t>
      </w:r>
    </w:p>
    <w:p w:rsidR="00000000" w:rsidDel="00000000" w:rsidP="00000000" w:rsidRDefault="00000000" w:rsidRPr="00000000" w14:paraId="0000001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Documento Obrigatório: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Ficha de Cadastro de Bolsista (anexo II) e outros documentos que considerar pertinentes</w:t>
      </w:r>
    </w:p>
    <w:p w:rsidR="00000000" w:rsidDel="00000000" w:rsidP="00000000" w:rsidRDefault="00000000" w:rsidRPr="00000000" w14:paraId="0000002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3.1.1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3.1.2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b w:val="1"/>
          <w:color w:val="ff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candidatos aprovados serão classificados na ordem decrescente das notas finais obtidas.</w:t>
      </w:r>
    </w:p>
    <w:p w:rsidR="00000000" w:rsidDel="00000000" w:rsidP="00000000" w:rsidRDefault="00000000" w:rsidRPr="00000000" w14:paraId="0000002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rtl w:val="0"/>
        </w:rPr>
        <w:t xml:space="preserve"> A seleção será válida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XX a 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ind w:left="0" w:right="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B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bolsa, cujo valor será de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12//20 horas semanais, no valor de R$ 300,00 mensais (Ensino Médio), R$ 500,00 mensais (Graduação 20 hrs), R$570,00 (Pós Graduação 12 horas) ou R$ 950,00 (Pós Graduação 20 horsa), terá duração de até 7 meses. </w:t>
      </w:r>
      <w:r w:rsidDel="00000000" w:rsidR="00000000" w:rsidRPr="00000000">
        <w:rPr>
          <w:rFonts w:ascii="Arial" w:cs="Arial" w:eastAsia="Arial" w:hAnsi="Arial"/>
          <w:rtl w:val="0"/>
        </w:rPr>
        <w:t xml:space="preserve">Bolsas Estudantis de Extensão. Conforme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e Art. 2º, Inciso I, alíneas “a”, “b” e “c” da IN 001/2025 - PRE/UFSM.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Título do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color w:val="00000a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 DO BOLSISTA/ESTUDANTE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São requisitos exigidos do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2"/>
          <w:szCs w:val="22"/>
          <w:rtl w:val="0"/>
        </w:rPr>
        <w:t xml:space="preserve">5.1.1 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Estar regularmente matriculado na Universidade Federal de Santa Maria em 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Curso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 ensino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médio e subsequente,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Graduação (licenciatura, bacharelado e tecnólogos) ou Pós-Graduação</w:t>
      </w:r>
      <w:r w:rsidDel="00000000" w:rsidR="00000000" w:rsidRPr="00000000">
        <w:rPr>
          <w:rFonts w:ascii="Arial" w:cs="Arial" w:eastAsia="Arial" w:hAnsi="Arial"/>
          <w:color w:val="00000a"/>
          <w:sz w:val="22"/>
          <w:szCs w:val="22"/>
          <w:rtl w:val="0"/>
        </w:rPr>
        <w:t xml:space="preserve">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 Estar matriculado como aluno regular na Universidade Federal de Santa Maria em Curso de Graduação (licenciatura, bacharelado e tecnólogos), Pós-Graduação ou Ensino Médio ou subsequente até o período final de vigência da bolsa. Em caso de aluno/a de ensino médio “externos a UFSM”, o/a mesmo/a deve estar vinculado à projeto da instituição, atendendo ao Art. 3º da Resolução N. 176/2024, estando registrado no portal de projetos como “participante externo”; </w:t>
      </w:r>
    </w:p>
    <w:p w:rsidR="00000000" w:rsidDel="00000000" w:rsidP="00000000" w:rsidRDefault="00000000" w:rsidRPr="00000000" w14:paraId="00000041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Ter sido aprovado em seleção pública realizada pelo coordenador do projeto mediante edital (modelo disponibilizado no Anexo V), em conformidade com a Resolução Resolução N. 176/2024</w:t>
      </w:r>
    </w:p>
    <w:p w:rsidR="00000000" w:rsidDel="00000000" w:rsidP="00000000" w:rsidRDefault="00000000" w:rsidRPr="00000000" w14:paraId="00000042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5.1.4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Estar registrado na ação de extensão vigente, na categoria de “participante”, “participante externo” (em caso de aluno/a de ensino médio “externos a UFSM”), ou “colaborador” em período concomitante ao do pagamento das bolsas, sendo facultada a existência de outras participações em períodos distintos. </w:t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5.1.5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Ter os dados pessoais atualizados (e-mail e telefone) na COFRE/COREM/UFSM, no Portal do Aluno e na Plataforma Lattes, no caso de aluno da UFSM.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5.1.6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Possuir conta-corrente pessoal, para viabilizar pagamento da bolsa. Não será permitida conta poupança ou conta conjunta. 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6.1.7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Não ter outra bolsa de qualquer natureza, salvo bolsas e benefícios que possuam a finalidade de contribuir para a permanência e a diplomação de estudantes em situação de vulnerabilidade social.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5.1.8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Ter disponibilidade para cumprir as atividades constantes no plano de atividades da bolsa, a ser proposto(a) pelo(a) coordenador(a) no ato da inscrição, em jornada semanal condizente com as horas da bolsa 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5.1.9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Manter as condições de habilitação da indicação no período de vigência da bolsa. 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5.1.10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ou ter participado do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 Curso de Introdução aos Direitos Humanos ofertado pelo ODH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. No questionário de avaliação final do Edital, deverá ser anexado o certificado de participação. </w:t>
      </w:r>
    </w:p>
    <w:p w:rsidR="00000000" w:rsidDel="00000000" w:rsidP="00000000" w:rsidRDefault="00000000" w:rsidRPr="00000000" w14:paraId="00000049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5.1.11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Apresentar os resultados da ação no ano da vigência de sua bolsa durante a JAI, indicando que é bolsista do ODH, da PRE. </w:t>
      </w:r>
    </w:p>
    <w:p w:rsidR="00000000" w:rsidDel="00000000" w:rsidP="00000000" w:rsidRDefault="00000000" w:rsidRPr="00000000" w14:paraId="0000004A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5.1.12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das 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reuniões ampliadas com todas as ações de extensão parceiras do ODH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a ser convocada pela coordenação do Observatório. </w:t>
      </w:r>
    </w:p>
    <w:p w:rsidR="00000000" w:rsidDel="00000000" w:rsidP="00000000" w:rsidRDefault="00000000" w:rsidRPr="00000000" w14:paraId="0000004B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5.1.13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das</w:t>
      </w: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 reuniões mensais do Grupo Temático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de atuação ao qual a ação foi contemplada, apresentando, junto ao coordenador, as ações desenvolvidas pelo projeto. </w:t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5.1.14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Participar do Fórum de Direitos Humanos da UFSM, na organização e no evento em si, a ser realizado no primeiro semestre de 2025. Provável data: 12 de agosto de 2025. </w:t>
      </w:r>
    </w:p>
    <w:p w:rsidR="00000000" w:rsidDel="00000000" w:rsidP="00000000" w:rsidRDefault="00000000" w:rsidRPr="00000000" w14:paraId="0000004D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rtl w:val="0"/>
        </w:rPr>
        <w:t xml:space="preserve">5.2 O não atendimento aos itens acima mencionados implicará no cancelamento da bolsa.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 </w:t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rFonts w:ascii="Arial" w:cs="Arial" w:eastAsia="Arial" w:hAnsi="Arial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0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Os resultados serão divulgados no site da Pró-Reitoria de Extensão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https://www.ufsm.br/pro-reitorias/pre/oportunidades-de-bolsas-de-extensao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 seleção do bolsista é prerrogativa do Coordenador do Projeto e será de sua inteira responsabilidade, respeitando a </w:t>
      </w:r>
      <w:r w:rsidDel="00000000" w:rsidR="00000000" w:rsidRPr="00000000">
        <w:rPr>
          <w:rFonts w:ascii="Arial" w:cs="Arial" w:eastAsia="Arial" w:hAnsi="Arial"/>
          <w:color w:val="00000a"/>
          <w:rtl w:val="0"/>
        </w:rPr>
        <w:t xml:space="preserve">Resolução N. 176/2024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Cabe ao coordenador do Projeto a definição dos requisitos para seleção dos bolsistas, a realização da avaliação e seleção do bolsista e o  julgamento dos recursos.</w:t>
      </w:r>
    </w:p>
    <w:p w:rsidR="00000000" w:rsidDel="00000000" w:rsidP="00000000" w:rsidRDefault="00000000" w:rsidRPr="00000000" w14:paraId="00000053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54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55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6.3.2 Será dada preferência a alunos com experiência e atividades relacionadas à temática do projeto. </w:t>
      </w:r>
    </w:p>
    <w:p w:rsidR="00000000" w:rsidDel="00000000" w:rsidP="00000000" w:rsidRDefault="00000000" w:rsidRPr="00000000" w14:paraId="00000056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 DAS DISPOSIÇÕES GERAIS</w:t>
      </w:r>
    </w:p>
    <w:p w:rsidR="00000000" w:rsidDel="00000000" w:rsidP="00000000" w:rsidRDefault="00000000" w:rsidRPr="00000000" w14:paraId="00000059">
      <w:pPr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Os casos omissos serão resolvidos pelos Coordenadores dos Projetos </w:t>
      </w:r>
      <w:r w:rsidDel="00000000" w:rsidR="00000000" w:rsidRPr="00000000">
        <w:rPr>
          <w:rFonts w:ascii="Arial" w:cs="Arial" w:eastAsia="Arial" w:hAnsi="Arial"/>
          <w:rtl w:val="0"/>
        </w:rPr>
        <w:t xml:space="preserve">junto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à coordenação do ODH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before="0" w:line="360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Outras informações podem ser obtidas pelo e-mail </w:t>
      </w:r>
      <w:hyperlink r:id="rId8">
        <w:r w:rsidDel="00000000" w:rsidR="00000000" w:rsidRPr="00000000">
          <w:rPr>
            <w:rFonts w:ascii="Arial" w:cs="Arial" w:eastAsia="Arial" w:hAnsi="Arial"/>
            <w:color w:val="ff0000"/>
            <w:sz w:val="22"/>
            <w:szCs w:val="22"/>
            <w:u w:val="singl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xxxx(Dados d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o/a coordenador/a do projeto)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0" w:line="360" w:lineRule="auto"/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2025</w:t>
      </w:r>
    </w:p>
    <w:p w:rsidR="00000000" w:rsidDel="00000000" w:rsidP="00000000" w:rsidRDefault="00000000" w:rsidRPr="00000000" w14:paraId="0000005D">
      <w:pPr>
        <w:ind w:left="360" w:righ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0000"/>
          <w:sz w:val="20"/>
          <w:szCs w:val="20"/>
          <w:rtl w:val="0"/>
        </w:rPr>
        <w:t xml:space="preserve">Nome, cargo e assinatura do Responsável</w:t>
      </w:r>
    </w:p>
    <w:p w:rsidR="00000000" w:rsidDel="00000000" w:rsidP="00000000" w:rsidRDefault="00000000" w:rsidRPr="00000000" w14:paraId="0000005F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MODELO DE FICHA DE INSCRIÇÃO DE BOLSISTA(PODE SER ADAPTADA PARA </w:t>
      </w:r>
    </w:p>
    <w:p w:rsidR="00000000" w:rsidDel="00000000" w:rsidP="00000000" w:rsidRDefault="00000000" w:rsidRPr="00000000" w14:paraId="0000006F">
      <w:pPr>
        <w:spacing w:after="0" w:line="276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70">
      <w:pPr>
        <w:spacing w:after="0" w:line="276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after="200" w:line="288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FICHA DE INSCRIÇÃO CHAMADA INTERNA 012/2025</w:t>
      </w:r>
      <w:r w:rsidDel="00000000" w:rsidR="00000000" w:rsidRPr="00000000">
        <w:rPr>
          <w:rtl w:val="0"/>
        </w:rPr>
      </w:r>
    </w:p>
    <w:tbl>
      <w:tblPr>
        <w:tblStyle w:val="Table3"/>
        <w:tblW w:w="9297.0" w:type="dxa"/>
        <w:jc w:val="center"/>
        <w:tblLayout w:type="fixed"/>
        <w:tblLook w:val="0400"/>
      </w:tblPr>
      <w:tblGrid>
        <w:gridCol w:w="4932"/>
        <w:gridCol w:w="4365"/>
        <w:tblGridChange w:id="0">
          <w:tblGrid>
            <w:gridCol w:w="4932"/>
            <w:gridCol w:w="4365"/>
          </w:tblGrid>
        </w:tblGridChange>
      </w:tblGrid>
      <w:tr>
        <w:trPr>
          <w:cantSplit w:val="0"/>
          <w:trHeight w:val="726.171875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NOME COMPLETO (ou Nome Social Completo):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IDENTIDADE DE GÊNERO: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COR/RAÇA: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SEMESTRE: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N.º MATRÍCULA: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RG: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CPF: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ENDEREÇO COMPLETO: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TELEFONE(S) PARA CONTATO (COM DDD):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E-MAIL(S) PARA CONTATO: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POSSUI BENEFÍCIO SOCIOECONÔMICO? (   ) SIM   (   )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.1718749999999" w:hRule="atLeast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200" w:line="288" w:lineRule="auto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TRABALHA FORA DA UFSM? (   ) SIM   (   ) NÃO     SE SIM, ONDE?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DADOS BANCÁRIOS:*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BANCO: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.171875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AGÊNCIA: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200" w:line="288" w:lineRule="auto"/>
              <w:jc w:val="left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CONTA CORRENTE: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after="200" w:line="276" w:lineRule="auto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00" w:line="276" w:lineRule="auto"/>
        <w:rPr>
          <w:rFonts w:ascii="Arial" w:cs="Arial" w:eastAsia="Arial" w:hAnsi="Arial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u w:val="single"/>
          <w:rtl w:val="0"/>
        </w:rPr>
        <w:t xml:space="preserve">Observar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: a) a conta deve ser do tipo Corrente (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Conta Corrente</w:t>
      </w: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); b) o titular da conta deve ser a/o </w:t>
      </w:r>
    </w:p>
    <w:p w:rsidR="00000000" w:rsidDel="00000000" w:rsidP="00000000" w:rsidRDefault="00000000" w:rsidRPr="00000000" w14:paraId="0000008E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0"/>
          <w:szCs w:val="20"/>
          <w:highlight w:val="white"/>
          <w:rtl w:val="0"/>
        </w:rPr>
        <w:t xml:space="preserve">candidata/o à bolsa, ou seja, a conta não pode ser de terceiros e 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rtl w:val="0"/>
        </w:rPr>
        <w:t xml:space="preserve">c) a conta não pode ser conjunta.</w:t>
      </w:r>
    </w:p>
    <w:p w:rsidR="00000000" w:rsidDel="00000000" w:rsidP="00000000" w:rsidRDefault="00000000" w:rsidRPr="00000000" w14:paraId="0000008F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200" w:line="276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06.0" w:type="dxa"/>
        <w:jc w:val="left"/>
        <w:tblInd w:w="-10.0" w:type="dxa"/>
        <w:tblLayout w:type="fixed"/>
        <w:tblLook w:val="0400"/>
      </w:tblPr>
      <w:tblGrid>
        <w:gridCol w:w="1002"/>
        <w:gridCol w:w="1701"/>
        <w:gridCol w:w="1984"/>
        <w:gridCol w:w="1701"/>
        <w:gridCol w:w="1559"/>
        <w:gridCol w:w="1559"/>
        <w:tblGridChange w:id="0">
          <w:tblGrid>
            <w:gridCol w:w="1002"/>
            <w:gridCol w:w="1701"/>
            <w:gridCol w:w="1984"/>
            <w:gridCol w:w="1701"/>
            <w:gridCol w:w="1559"/>
            <w:gridCol w:w="1559"/>
          </w:tblGrid>
        </w:tblGridChange>
      </w:tblGrid>
      <w:tr>
        <w:trPr>
          <w:cantSplit w:val="0"/>
          <w:trHeight w:val="459" w:hRule="atLeast"/>
          <w:tblHeader w:val="0"/>
        </w:trPr>
        <w:tc>
          <w:tcPr>
            <w:gridSpan w:val="6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QUADRO DE HORÁRIOS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(Escreva os horários disponíveis para a atividade de bolsista;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deve somar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rtl w:val="0"/>
              </w:rPr>
              <w:t xml:space="preserve">20h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TURNO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Segunda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Terça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Quinta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Sexta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Manhã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Tarde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Noite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4">
      <w:pPr>
        <w:widowControl w:val="0"/>
        <w:spacing w:after="200" w:line="288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after="200" w:line="276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after="200" w:line="276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Eu, candidato(a) à bolsa,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1º)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Não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 estar vinculado a outra bolsa, independente do órgão financiador.</w:t>
      </w:r>
    </w:p>
    <w:p w:rsidR="00000000" w:rsidDel="00000000" w:rsidP="00000000" w:rsidRDefault="00000000" w:rsidRPr="00000000" w14:paraId="000000B9">
      <w:pPr>
        <w:widowControl w:val="0"/>
        <w:shd w:fill="ffffff" w:val="clear"/>
        <w:spacing w:after="0" w:line="276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2º) Estar ciente e de acordo com as obrigações do bolsista/estudante indicadas neste edital</w:t>
      </w:r>
    </w:p>
    <w:p w:rsidR="00000000" w:rsidDel="00000000" w:rsidP="00000000" w:rsidRDefault="00000000" w:rsidRPr="00000000" w14:paraId="000000BA">
      <w:pPr>
        <w:widowControl w:val="0"/>
        <w:spacing w:after="200" w:line="276" w:lineRule="auto"/>
        <w:jc w:val="left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66.0" w:type="dxa"/>
        <w:jc w:val="left"/>
        <w:tblInd w:w="-70.0" w:type="dxa"/>
        <w:tblLayout w:type="fixed"/>
        <w:tblLook w:val="0400"/>
      </w:tblPr>
      <w:tblGrid>
        <w:gridCol w:w="2061"/>
        <w:gridCol w:w="7505"/>
        <w:tblGridChange w:id="0">
          <w:tblGrid>
            <w:gridCol w:w="2061"/>
            <w:gridCol w:w="7505"/>
          </w:tblGrid>
        </w:tblGridChange>
      </w:tblGrid>
      <w:tr>
        <w:trPr>
          <w:cantSplit w:val="0"/>
          <w:trHeight w:val="1720.8593749999998" w:hRule="atLeast"/>
          <w:tblHeader w:val="0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da inscrição:</w:t>
            </w:r>
          </w:p>
          <w:p w:rsidR="00000000" w:rsidDel="00000000" w:rsidP="00000000" w:rsidRDefault="00000000" w:rsidRPr="00000000" w14:paraId="000000BC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......./......./............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Assinatura do(a) candidato(a) (pode ser digitalizada)(portal SOUGOV):</w:t>
            </w:r>
          </w:p>
          <w:p w:rsidR="00000000" w:rsidDel="00000000" w:rsidP="00000000" w:rsidRDefault="00000000" w:rsidRPr="00000000" w14:paraId="000000BF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after="200" w:line="288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after="200" w:line="288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widowControl w:val="0"/>
        <w:spacing w:after="200"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120" w:before="0" w:lineRule="auto"/>
        <w:ind w:left="0" w:right="0" w:firstLine="0"/>
        <w:jc w:val="right"/>
        <w:rPr>
          <w:rFonts w:ascii="Arial" w:cs="Arial" w:eastAsia="Arial" w:hAnsi="Arial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135" w:top="1693" w:left="1134" w:right="1134" w:header="113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12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33021</wp:posOffset>
          </wp:positionH>
          <wp:positionV relativeFrom="paragraph">
            <wp:posOffset>-121919</wp:posOffset>
          </wp:positionV>
          <wp:extent cx="850265" cy="841375"/>
          <wp:effectExtent b="0" l="0" r="0" t="0"/>
          <wp:wrapSquare wrapText="bothSides" distB="0" distT="0" distL="114935" distR="114935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2" l="-2" r="-2" t="-2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C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PRÓ-REITORIA DE EXTENSÃO</w:t>
    </w:r>
  </w:p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OBSERVATÓRIO DE DIREITOS HUMANOS</w:t>
    </w:r>
  </w:p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1644"/>
      <w:jc w:val="both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widowControl w:val="1"/>
      <w:spacing w:after="0" w:before="0" w:lineRule="auto"/>
      <w:ind w:left="0" w:right="0" w:firstLine="0"/>
      <w:jc w:val="center"/>
      <w:rPr>
        <w:rFonts w:ascii="Arial" w:cs="Arial" w:eastAsia="Arial" w:hAnsi="Arial"/>
        <w:b w:val="1"/>
        <w:color w:val="000000"/>
        <w:sz w:val="28"/>
        <w:szCs w:val="2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BR"/>
      </w:rPr>
    </w:rPrDefault>
    <w:pPrDefault>
      <w:pPr>
        <w:spacing w:after="12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10" w:before="10" w:line="360" w:lineRule="auto"/>
      <w:ind w:left="864" w:hanging="864"/>
      <w:jc w:val="both"/>
    </w:pPr>
    <w:rPr>
      <w:color w:val="00000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ufsm.br/pro-reitorias/proplan/instrucao-normativa-pre-ufsm-n-001-2025" TargetMode="External"/><Relationship Id="rId7" Type="http://schemas.openxmlformats.org/officeDocument/2006/relationships/hyperlink" Target="https://www.ufsm.br/pro-reitorias/pre/oportunidades-de-bolsas-de-extensao" TargetMode="External"/><Relationship Id="rId8" Type="http://schemas.openxmlformats.org/officeDocument/2006/relationships/hyperlink" Target="mailto:extensao@ufsm.b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