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76" w:after="140"/>
        <w:rPr>
          <w:rFonts w:ascii="Times New Roman" w:hAnsi="Times New Roman" w:cs="Times New Roman" w:eastAsia="Times New Roman"/>
          <w:highlight w:val="whit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-681986</wp:posOffset>
                </wp:positionV>
                <wp:extent cx="915035" cy="868680"/>
                <wp:effectExtent l="0" t="0" r="0" b="0"/>
                <wp:wrapSquare wrapText="bothSides"/>
                <wp:docPr id="1" name="image1.jp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hidden="0"/>
                        <pic:cNvPicPr/>
                        <pic:nvPr isPhoto="0" userDrawn="0"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15035" cy="868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189.4pt;mso-position-horizontal:absolute;mso-position-vertical-relative:text;margin-top:-53.7pt;mso-position-vertical:absolute;width:72.0pt;height:68.4pt;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spacing w:lineRule="auto" w:line="276"/>
        <w:widowControl w:val="off"/>
        <w:rPr>
          <w:rFonts w:ascii="Times New Roman" w:hAnsi="Times New Roman" w:cs="Times New Roman" w:eastAsia="Times New Roman"/>
          <w:b/>
          <w:bCs/>
          <w:highlight w:val="white"/>
        </w:rPr>
      </w:pPr>
      <w:r>
        <w:rPr>
          <w:rtl w:val="false"/>
        </w:rPr>
      </w:r>
      <w:r/>
    </w:p>
    <w:p>
      <w:pPr>
        <w:jc w:val="center"/>
        <w:spacing w:lineRule="auto" w:line="276"/>
        <w:widowControl w:val="off"/>
        <w:rPr>
          <w:rFonts w:ascii="Roboto" w:hAnsi="Roboto" w:cs="Roboto" w:eastAsia="Roboto"/>
          <w:b/>
          <w:bCs/>
          <w:highlight w:val="white"/>
        </w:rPr>
      </w:pPr>
      <w:r>
        <w:rPr>
          <w:rtl w:val="false"/>
        </w:rPr>
      </w:r>
      <w:r/>
    </w:p>
    <w:p>
      <w:pPr>
        <w:jc w:val="center"/>
        <w:spacing w:lineRule="auto" w:line="276"/>
        <w:widowControl w:val="off"/>
        <w:rPr>
          <w:rFonts w:ascii="Roboto" w:hAnsi="Roboto" w:cs="Roboto" w:eastAsia="Roboto"/>
          <w:b/>
          <w:bCs/>
          <w:highlight w:val="white"/>
        </w:rPr>
      </w:pPr>
      <w:r>
        <w:rPr>
          <w:rFonts w:ascii="Roboto" w:hAnsi="Roboto" w:cs="Roboto" w:eastAsia="Roboto"/>
          <w:b/>
          <w:bCs/>
          <w:highlight w:val="white"/>
          <w:rtl w:val="false"/>
        </w:rPr>
        <w:t xml:space="preserve">EDITAL </w:t>
      </w:r>
      <w:r>
        <w:rPr>
          <w:rFonts w:ascii="Roboto" w:hAnsi="Roboto" w:cs="Roboto" w:eastAsia="Roboto"/>
          <w:b/>
          <w:bCs/>
          <w:highlight w:val="white"/>
          <w:rtl w:val="false"/>
        </w:rPr>
        <w:t xml:space="preserve">030/2026</w:t>
      </w:r>
      <w:r/>
    </w:p>
    <w:p>
      <w:pPr>
        <w:jc w:val="center"/>
        <w:spacing w:lineRule="auto" w:line="276"/>
        <w:widowControl w:val="off"/>
        <w:rPr>
          <w:rFonts w:ascii="Roboto" w:hAnsi="Roboto" w:cs="Roboto" w:eastAsia="Roboto"/>
          <w:b/>
          <w:bCs/>
        </w:rPr>
      </w:pPr>
      <w:r>
        <w:rPr>
          <w:rtl w:val="false"/>
        </w:rPr>
      </w:r>
      <w:r/>
    </w:p>
    <w:p>
      <w:pPr>
        <w:jc w:val="center"/>
        <w:spacing w:lineRule="auto" w:line="276"/>
        <w:widowControl w:val="off"/>
        <w:rPr>
          <w:rFonts w:ascii="Roboto" w:hAnsi="Roboto" w:cs="Roboto" w:eastAsia="Roboto"/>
          <w:b/>
          <w:bCs/>
        </w:rPr>
      </w:pPr>
      <w:r>
        <w:rPr>
          <w:rFonts w:ascii="Roboto" w:hAnsi="Roboto" w:cs="Roboto" w:eastAsia="Roboto"/>
          <w:b/>
          <w:bCs/>
          <w:sz w:val="24"/>
          <w:szCs w:val="24"/>
          <w:rtl w:val="false"/>
        </w:rPr>
        <w:t xml:space="preserve">PRÓ-REITORIA DE EXTENSÃO COORDENADORIA DE CIDADANIA CHAMADA PÚBLICA – SELEÇÃO DE BOLSISTAS</w:t>
      </w:r>
      <w:r>
        <w:rPr>
          <w:rtl w:val="false"/>
        </w:rPr>
      </w:r>
      <w:r/>
    </w:p>
    <w:p>
      <w:pPr>
        <w:jc w:val="center"/>
        <w:spacing w:lineRule="auto" w:line="240" w:before="154"/>
        <w:widowControl w:val="off"/>
        <w:rPr>
          <w:rFonts w:ascii="Roboto" w:hAnsi="Roboto" w:cs="Roboto" w:eastAsia="Roboto"/>
          <w:b/>
          <w:bCs/>
          <w:sz w:val="26"/>
          <w:szCs w:val="26"/>
        </w:rPr>
      </w:pPr>
      <w:r>
        <w:rPr>
          <w:rtl w:val="false"/>
        </w:rPr>
      </w:r>
      <w:r/>
    </w:p>
    <w:p>
      <w:pPr>
        <w:jc w:val="center"/>
        <w:spacing w:lineRule="auto" w:line="240" w:before="154"/>
        <w:widowControl w:val="off"/>
        <w:rPr>
          <w:rFonts w:ascii="Roboto" w:hAnsi="Roboto" w:cs="Roboto" w:eastAsia="Roboto"/>
          <w:b/>
          <w:bCs/>
          <w:sz w:val="26"/>
          <w:szCs w:val="26"/>
        </w:rPr>
      </w:pPr>
      <w:r>
        <w:rPr>
          <w:rFonts w:ascii="Roboto" w:hAnsi="Roboto" w:cs="Roboto" w:eastAsia="Roboto"/>
          <w:b/>
          <w:bCs/>
          <w:sz w:val="26"/>
          <w:szCs w:val="26"/>
          <w:rtl w:val="false"/>
          <w:lang w:val="pt-BR"/>
        </w:rPr>
        <w:t xml:space="preserve">Homologação dos Inscritos</w:t>
      </w:r>
      <w:r/>
    </w:p>
    <w:p>
      <w:pPr>
        <w:jc w:val="both"/>
        <w:spacing w:lineRule="auto" w:line="240" w:after="240" w:before="240"/>
        <w:rPr>
          <w:rFonts w:ascii="Roboto" w:hAnsi="Roboto" w:cs="Roboto" w:eastAsia="Roboto"/>
          <w:b/>
          <w:bCs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rtl w:val="false"/>
        </w:rPr>
        <w:t xml:space="preserve">A Pró-Reitoria de Extensão, por meio da Coordenadoria de Cidadania, torna pública a lista de candidatos selecionados para a etapa de entrevistas do </w:t>
      </w:r>
      <w:r>
        <w:rPr>
          <w:rFonts w:ascii="Roboto" w:hAnsi="Roboto" w:cs="Roboto" w:eastAsia="Roboto"/>
          <w:b/>
          <w:bCs/>
          <w:rtl w:val="false"/>
        </w:rPr>
        <w:t xml:space="preserve">Edital 030/2026</w:t>
      </w:r>
      <w:r>
        <w:rPr>
          <w:rFonts w:ascii="Roboto" w:hAnsi="Roboto" w:cs="Roboto" w:eastAsia="Roboto"/>
          <w:rtl w:val="false"/>
        </w:rPr>
        <w:t xml:space="preserve">. </w:t>
      </w:r>
      <w:r>
        <w:rPr>
          <w:rFonts w:ascii="Roboto" w:hAnsi="Roboto" w:cs="Roboto" w:eastAsia="Roboto"/>
          <w:rtl w:val="false"/>
        </w:rPr>
        <w:t xml:space="preserve">As entrevistas serão realizadas nos dias </w:t>
      </w:r>
      <w:r>
        <w:rPr>
          <w:rFonts w:ascii="Roboto" w:hAnsi="Roboto" w:cs="Roboto" w:eastAsia="Roboto"/>
          <w:b/>
          <w:bCs/>
          <w:rtl w:val="false"/>
        </w:rPr>
        <w:t xml:space="preserve">08 e 09 de abril.</w:t>
      </w:r>
      <w:r>
        <w:rPr>
          <w:rFonts w:ascii="Roboto" w:hAnsi="Roboto" w:cs="Roboto" w:eastAsia="Roboto"/>
          <w:b/>
          <w:bCs/>
          <w:sz w:val="24"/>
          <w:szCs w:val="24"/>
          <w:rtl w:val="false"/>
        </w:rPr>
        <w:t xml:space="preserve"> </w:t>
      </w:r>
      <w:r/>
    </w:p>
    <w:p>
      <w:pPr>
        <w:jc w:val="both"/>
        <w:spacing w:lineRule="auto" w:line="240" w:after="140"/>
        <w:rPr>
          <w:rFonts w:ascii="Roboto" w:hAnsi="Roboto" w:cs="Roboto" w:eastAsia="Roboto"/>
          <w:color w:val="00000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240" w:after="140"/>
        <w:rPr>
          <w:rFonts w:ascii="Roboto" w:hAnsi="Roboto" w:cs="Roboto" w:eastAsia="Roboto"/>
          <w:color w:val="00000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color w:val="00000A"/>
          <w:rtl w:val="false"/>
        </w:rPr>
        <w:t xml:space="preserve">Entrevistas do dia </w:t>
      </w:r>
      <w:r>
        <w:rPr>
          <w:rFonts w:ascii="Roboto" w:hAnsi="Roboto" w:cs="Roboto" w:eastAsia="Roboto"/>
          <w:b/>
          <w:bCs/>
          <w:color w:val="00000A"/>
          <w:rtl w:val="false"/>
        </w:rPr>
        <w:t xml:space="preserve">08/04/2026 - </w:t>
      </w:r>
      <w:r>
        <w:rPr>
          <w:rFonts w:ascii="Roboto" w:hAnsi="Roboto" w:cs="Roboto" w:eastAsia="Roboto"/>
          <w:color w:val="00000A"/>
          <w:rtl w:val="false"/>
        </w:rPr>
        <w:t xml:space="preserve">(quarta-feira) - Tarde</w:t>
      </w:r>
      <w:r/>
    </w:p>
    <w:p>
      <w:pPr>
        <w:jc w:val="both"/>
        <w:spacing w:lineRule="auto" w:line="240" w:after="140"/>
        <w:rPr>
          <w:rFonts w:ascii="Roboto" w:hAnsi="Roboto" w:cs="Roboto" w:eastAsia="Roboto"/>
          <w:b/>
          <w:bCs/>
          <w:color w:val="00000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240" w:after="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b/>
          <w:bCs/>
          <w:color w:val="00000A"/>
          <w:rtl w:val="false"/>
        </w:rPr>
        <w:t xml:space="preserve">ÁREA ADMINISTRATIVA</w:t>
      </w:r>
      <w:r>
        <w:rPr>
          <w:rtl w:val="false"/>
        </w:rPr>
      </w:r>
      <w:r/>
    </w:p>
    <w:p>
      <w:pPr>
        <w:jc w:val="both"/>
        <w:spacing w:lineRule="auto" w:line="240" w:after="0"/>
        <w:widowControl w:val="off"/>
        <w:rPr>
          <w:rFonts w:ascii="Roboto" w:hAnsi="Roboto" w:cs="Roboto" w:eastAsia="Roboto"/>
          <w:color w:val="00000A"/>
        </w:rPr>
      </w:pPr>
      <w:r>
        <w:rPr>
          <w:rtl w:val="false"/>
        </w:rPr>
      </w:r>
      <w:r/>
    </w:p>
    <w:tbl>
      <w:tblPr>
        <w:tblStyle w:val="613"/>
        <w:tblpPr w:horzAnchor="text" w:tblpX="15" w:vertAnchor="text" w:tblpY="0" w:leftFromText="180" w:topFromText="180" w:rightFromText="180" w:bottomFromText="180"/>
        <w:tblW w:w="5985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2235"/>
        <w:tblGridChange w:id="0">
          <w:tblGrid>
            <w:gridCol w:w="3750"/>
            <w:gridCol w:w="2235"/>
          </w:tblGrid>
        </w:tblGridChange>
      </w:tblGrid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Candidato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Horário da entrevista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Alana de Azevedo Silva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8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13:30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Ana Beatriz Tarabal Rodrigues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13:40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Bruna Acosta Barbosa Silva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13:50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Carlos Daniel de Oliveira Dias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14:00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Carolina Gonçalves Pedron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14:10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Carolina Miiler Menezes da Silva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14:20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Cássio Cauã Perlin Jardim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14:30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Eduarda Minich Krawczyk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14:40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Guilherme Henrique Teles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14:50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João Vicente Knak Cunha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15:00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Júlia dos Santos Paz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15:10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Júlia dos Santos Paz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15:20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Kéury Suzanne da Fontoura Albernaz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15:30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Márcia Letícia Rodrigues Mello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15:40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Mariana Boeff Brabo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15:50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Morida Djedju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16:00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Nicolas Pereira Campos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16:10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18"/>
                <w:szCs w:val="18"/>
                <w:rtl w:val="false"/>
              </w:rPr>
              <w:t xml:space="preserve">Sofia Taffarel Stefanello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CCCCCC" w:sz="6" w:space="0"/>
              <w:right w:val="single" w:color="000000" w:sz="6" w:space="0"/>
              <w:bottom w:val="single" w:color="000000" w:sz="6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color w:val="434343"/>
                <w:sz w:val="20"/>
                <w:szCs w:val="20"/>
                <w:rtl w:val="false"/>
              </w:rPr>
              <w:t xml:space="preserve">16:20</w:t>
            </w:r>
            <w:r>
              <w:rPr>
                <w:rtl w:val="false"/>
              </w:rPr>
            </w:r>
            <w:r/>
          </w:p>
        </w:tc>
      </w:tr>
    </w:tbl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sz w:val="24"/>
          <w:szCs w:val="24"/>
        </w:rP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b/>
          <w:bCs/>
          <w:sz w:val="20"/>
          <w:szCs w:val="20"/>
          <w:rtl w:val="false"/>
        </w:rPr>
        <w:t xml:space="preserve">Local das entrevistas</w:t>
      </w:r>
      <w:r>
        <w:rPr>
          <w:rFonts w:ascii="Roboto" w:hAnsi="Roboto" w:cs="Roboto" w:eastAsia="Roboto"/>
          <w:sz w:val="20"/>
          <w:szCs w:val="20"/>
          <w:rtl w:val="false"/>
        </w:rPr>
        <w:t xml:space="preserve">: Campus Sede da UFSM - Av. Roraima, n.º 1.000, Cidade Universitária, Prédio Reitoria - Reitoria. 9º Andar, sala 954 (reuniões)</w:t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240" w:after="140"/>
        <w:rPr>
          <w:rFonts w:ascii="Roboto" w:hAnsi="Roboto" w:cs="Roboto" w:eastAsia="Roboto"/>
          <w:b/>
          <w:bCs/>
          <w:color w:val="00000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b/>
          <w:bCs/>
          <w:color w:val="00000A"/>
          <w:rtl w:val="false"/>
        </w:rPr>
        <w:t xml:space="preserve">Entrevistas do dia 09/04/2026 - (quinta-feira) - Manhã</w:t>
      </w:r>
      <w:r/>
    </w:p>
    <w:p>
      <w:pPr>
        <w:jc w:val="both"/>
        <w:spacing w:lineRule="auto" w:line="240" w:after="140"/>
        <w:rPr>
          <w:rFonts w:ascii="Roboto" w:hAnsi="Roboto" w:cs="Roboto" w:eastAsia="Roboto"/>
          <w:b/>
          <w:bCs/>
          <w:color w:val="00000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240" w:after="140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b/>
          <w:bCs/>
          <w:color w:val="00000A"/>
          <w:rtl w:val="false"/>
        </w:rPr>
        <w:t xml:space="preserve">ÁREA DE COMUNICAÇÃO/DESIGN GRÁFICO</w:t>
      </w: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color w:val="00000A"/>
        </w:rPr>
      </w:pPr>
      <w:r>
        <w:rPr>
          <w:rtl w:val="false"/>
        </w:rPr>
      </w:r>
      <w:r/>
    </w:p>
    <w:tbl>
      <w:tblPr>
        <w:tblStyle w:val="614"/>
        <w:tblpPr w:horzAnchor="text" w:tblpXSpec="left" w:vertAnchor="text" w:tblpY="0" w:leftFromText="180" w:topFromText="180" w:rightFromText="180" w:bottomFromText="180"/>
        <w:tblW w:w="600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2235"/>
        <w:tblGridChange w:id="1">
          <w:tblGrid>
            <w:gridCol w:w="3765"/>
            <w:gridCol w:w="2235"/>
          </w:tblGrid>
        </w:tblGridChange>
      </w:tblGrid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Candidato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Horário da entrevista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Angelo Francisco Fruet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09:00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Bernardo Guterres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09:10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Bernardo Salcedo da Silva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09:20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Flávia Theis Junges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09:30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Gabriela Cesar Beck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09:40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Giovana Luz Zanchi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09:50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Joaquim Quintana Guidotti de Ornelas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10:00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Kelly Andresa Duarte Soares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10:10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Laura Daniel Gassen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10:20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Maria Eduarda Camargo Carvalho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10:30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Rayssa Barcellos da Silva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10:40</w:t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Vitória Berlato da Silveira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10:50</w:t>
            </w:r>
            <w:r/>
          </w:p>
        </w:tc>
      </w:tr>
      <w:tr>
        <w:trPr>
          <w:cantSplit w:val="false"/>
          <w:trHeight w:val="31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Roboto" w:hAnsi="Roboto" w:cs="Roboto" w:eastAsia="Roboto"/>
                <w:sz w:val="20"/>
                <w:szCs w:val="20"/>
              </w:rPr>
            </w:pPr>
            <w:r>
              <w:rPr>
                <w:rFonts w:ascii="Roboto" w:hAnsi="Roboto" w:cs="Roboto" w:eastAsia="Roboto"/>
                <w:color w:val="434343"/>
                <w:sz w:val="20"/>
                <w:szCs w:val="20"/>
                <w:rtl w:val="false"/>
              </w:rPr>
              <w:t xml:space="preserve">Willian Gonçalves de Souza</w:t>
            </w:r>
            <w:r>
              <w:rPr>
                <w:rtl w:val="false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Roboto" w:hAnsi="Roboto" w:cs="Roboto" w:eastAsia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Roboto" w:eastAsia="Roboto"/>
                <w:b/>
                <w:bCs/>
                <w:sz w:val="20"/>
                <w:szCs w:val="20"/>
                <w:rtl w:val="false"/>
              </w:rPr>
              <w:t xml:space="preserve">11:00</w:t>
            </w:r>
            <w:r/>
          </w:p>
        </w:tc>
      </w:tr>
    </w:tbl>
    <w:p>
      <w:pPr>
        <w:jc w:val="both"/>
        <w:spacing w:lineRule="auto" w:line="360"/>
        <w:rPr>
          <w:rFonts w:ascii="Roboto" w:hAnsi="Roboto" w:cs="Roboto" w:eastAsia="Roboto"/>
          <w:color w:val="00000A"/>
        </w:rPr>
      </w:pPr>
      <w:r>
        <w:rPr>
          <w:rtl w:val="false"/>
        </w:rPr>
      </w:r>
      <w:r/>
    </w:p>
    <w:p>
      <w:pPr>
        <w:jc w:val="both"/>
        <w:spacing w:lineRule="auto" w:line="240" w:after="140"/>
        <w:rPr>
          <w:rFonts w:ascii="Roboto" w:hAnsi="Roboto" w:cs="Roboto" w:eastAsia="Roboto"/>
          <w:b/>
          <w:bCs/>
          <w:color w:val="00000A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color w:val="00000A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Roboto" w:hAnsi="Roboto" w:cs="Roboto" w:eastAsia="Roboto"/>
          <w:b/>
          <w:bCs/>
          <w:color w:val="00000A"/>
        </w:rP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b/>
          <w:bCs/>
          <w:sz w:val="20"/>
          <w:szCs w:val="20"/>
          <w:rtl w:val="false"/>
        </w:rPr>
        <w:t xml:space="preserve">Local das entrevistas</w:t>
      </w:r>
      <w:r>
        <w:rPr>
          <w:rFonts w:ascii="Roboto" w:hAnsi="Roboto" w:cs="Roboto" w:eastAsia="Roboto"/>
          <w:sz w:val="20"/>
          <w:szCs w:val="20"/>
          <w:rtl w:val="false"/>
        </w:rPr>
        <w:t xml:space="preserve">: Campus Sede da UFSM - Av. Roraima, n.º 1.000, Cidade Universitária, Prédio Reitoria - Reitoria. 9º Andar, sala 954 (reuniões)</w:t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both"/>
        <w:spacing w:lineRule="auto" w:line="360" w:after="200"/>
        <w:widowControl w:val="off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right"/>
        <w:spacing w:lineRule="auto" w:line="240"/>
        <w:tabs>
          <w:tab w:val="left" w:pos="562" w:leader="none"/>
        </w:tabs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rtl w:val="false"/>
        </w:rPr>
        <w:t xml:space="preserve">Santa Maria, 02 de abril de 2026.</w:t>
      </w:r>
      <w:r/>
    </w:p>
    <w:p>
      <w:pPr>
        <w:ind w:left="1440" w:right="240" w:firstLine="720"/>
        <w:jc w:val="right"/>
        <w:spacing w:lineRule="auto" w:line="240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tl w:val="false"/>
        </w:rPr>
      </w:r>
      <w:r/>
    </w:p>
    <w:p>
      <w:pPr>
        <w:ind w:left="1440" w:right="240" w:firstLine="720"/>
        <w:jc w:val="right"/>
        <w:spacing w:lineRule="auto" w:line="240"/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tl w:val="false"/>
        </w:rPr>
      </w:r>
      <w:r/>
    </w:p>
    <w:p>
      <w:pPr>
        <w:ind w:firstLine="720"/>
        <w:jc w:val="right"/>
        <w:spacing w:lineRule="auto" w:line="240"/>
        <w:rPr>
          <w:rFonts w:ascii="Roboto" w:hAnsi="Roboto" w:cs="Roboto" w:eastAsia="Roboto"/>
          <w:b/>
          <w:bCs/>
          <w:color w:val="000001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Roboto" w:hAnsi="Roboto" w:cs="Roboto" w:eastAsia="Roboto"/>
          <w:b/>
          <w:bCs/>
          <w:color w:val="000001"/>
          <w:rtl w:val="false"/>
        </w:rPr>
        <w:t xml:space="preserve">Cassiana Marques da Silva</w:t>
      </w:r>
      <w:r/>
    </w:p>
    <w:p>
      <w:pPr>
        <w:ind w:firstLine="720"/>
        <w:jc w:val="right"/>
        <w:spacing w:lineRule="auto" w:line="240"/>
        <w:rPr>
          <w:rFonts w:ascii="Roboto" w:hAnsi="Roboto" w:cs="Roboto" w:eastAsia="Roboto"/>
          <w:i/>
          <w:iCs/>
          <w:color w:val="000001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Roboto" w:hAnsi="Roboto" w:cs="Roboto" w:eastAsia="Roboto"/>
          <w:i/>
          <w:iCs/>
          <w:color w:val="000001"/>
          <w:rtl w:val="false"/>
        </w:rPr>
        <w:t xml:space="preserve"> Coordenadora na Coordenadoria de Cidadania - </w:t>
      </w:r>
      <w:r>
        <w:rPr>
          <w:rFonts w:ascii="Roboto" w:hAnsi="Roboto" w:cs="Roboto" w:eastAsia="Roboto"/>
          <w:i/>
          <w:iCs/>
          <w:color w:val="000001"/>
          <w:highlight w:val="white"/>
          <w:rtl w:val="false"/>
        </w:rPr>
        <w:t xml:space="preserve">Pró-Reitoria de Extensã</w:t>
      </w:r>
      <w:r>
        <w:rPr>
          <w:rFonts w:ascii="Roboto" w:hAnsi="Roboto" w:cs="Roboto" w:eastAsia="Roboto"/>
          <w:i/>
          <w:iCs/>
          <w:color w:val="000001"/>
          <w:rtl w:val="false"/>
        </w:rPr>
        <w:t xml:space="preserve">o</w:t>
      </w:r>
      <w:r/>
    </w:p>
    <w:p>
      <w:pPr>
        <w:jc w:val="right"/>
        <w:spacing w:lineRule="auto" w:line="240"/>
        <w:tabs>
          <w:tab w:val="left" w:pos="562" w:leader="none"/>
        </w:tabs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right"/>
        <w:spacing w:lineRule="auto" w:line="240"/>
        <w:tabs>
          <w:tab w:val="left" w:pos="562" w:leader="none"/>
        </w:tabs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right"/>
        <w:spacing w:lineRule="auto" w:line="276"/>
        <w:tabs>
          <w:tab w:val="left" w:pos="562" w:leader="none"/>
        </w:tabs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jc w:val="right"/>
        <w:spacing w:lineRule="auto" w:line="276"/>
        <w:tabs>
          <w:tab w:val="left" w:pos="562" w:leader="none"/>
        </w:tabs>
        <w:rPr>
          <w:rFonts w:ascii="Roboto" w:hAnsi="Roboto" w:cs="Roboto" w:eastAsia="Roboto"/>
          <w:b/>
          <w:bCs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b/>
          <w:bCs/>
          <w:rtl w:val="false"/>
        </w:rPr>
        <w:t xml:space="preserve">J</w:t>
      </w:r>
      <w:r>
        <w:rPr>
          <w:rFonts w:ascii="Roboto" w:hAnsi="Roboto" w:cs="Roboto" w:eastAsia="Roboto"/>
          <w:b/>
          <w:bCs/>
          <w:highlight w:val="white"/>
          <w:rtl w:val="false"/>
        </w:rPr>
        <w:t xml:space="preserve">ane Schumacher</w:t>
      </w:r>
      <w:r>
        <w:rPr>
          <w:rFonts w:ascii="Roboto" w:hAnsi="Roboto" w:cs="Roboto" w:eastAsia="Roboto"/>
          <w:b/>
          <w:bCs/>
          <w:rtl w:val="false"/>
        </w:rPr>
        <w:t xml:space="preserve"> </w:t>
      </w:r>
      <w:r/>
    </w:p>
    <w:p>
      <w:pPr>
        <w:jc w:val="right"/>
        <w:spacing w:lineRule="auto" w:line="276"/>
        <w:tabs>
          <w:tab w:val="left" w:pos="562" w:leader="none"/>
        </w:tabs>
        <w:rPr>
          <w:rFonts w:ascii="Roboto" w:hAnsi="Roboto" w:cs="Roboto" w:eastAsia="Roboto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Roboto" w:hAnsi="Roboto" w:cs="Roboto" w:eastAsia="Roboto"/>
          <w:rtl w:val="false"/>
        </w:rPr>
        <w:t xml:space="preserve"> </w:t>
      </w:r>
      <w:r>
        <w:rPr>
          <w:rFonts w:ascii="Roboto" w:hAnsi="Roboto" w:cs="Roboto" w:eastAsia="Roboto"/>
          <w:i/>
          <w:iCs/>
          <w:rtl w:val="false"/>
        </w:rPr>
        <w:t xml:space="preserve">Chefa do Observatório de Direitos Humanos (ODH) - </w:t>
      </w:r>
      <w:r>
        <w:rPr>
          <w:rFonts w:ascii="Roboto" w:hAnsi="Roboto" w:cs="Roboto" w:eastAsia="Roboto"/>
          <w:i/>
          <w:iCs/>
          <w:color w:val="000001"/>
          <w:rtl w:val="false"/>
        </w:rPr>
        <w:t xml:space="preserve">Coordenadoria de Desenvolvimento Regional e Cidadania - </w:t>
      </w:r>
      <w:r>
        <w:rPr>
          <w:rFonts w:ascii="Roboto" w:hAnsi="Roboto" w:cs="Roboto" w:eastAsia="Roboto"/>
          <w:i/>
          <w:iCs/>
          <w:color w:val="000001"/>
          <w:highlight w:val="white"/>
          <w:rtl w:val="false"/>
        </w:rPr>
        <w:t xml:space="preserve">Pró-Reitoria de Extensã</w:t>
      </w:r>
      <w:r>
        <w:rPr>
          <w:rFonts w:ascii="Roboto" w:hAnsi="Roboto" w:cs="Roboto" w:eastAsia="Roboto"/>
          <w:i/>
          <w:iCs/>
          <w:color w:val="000001"/>
          <w:rtl w:val="false"/>
        </w:rPr>
        <w:t xml:space="preserve">o</w:t>
      </w:r>
      <w:r>
        <w:rPr>
          <w:rtl w:val="false"/>
        </w:rPr>
      </w:r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E05020303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1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4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611"/>
    <w:uiPriority w:val="10"/>
    <w:rPr>
      <w:sz w:val="48"/>
      <w:szCs w:val="48"/>
    </w:rPr>
  </w:style>
  <w:style w:type="character" w:styleId="35">
    <w:name w:val="Subtitle Char"/>
    <w:basedOn w:val="9"/>
    <w:link w:val="612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4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4"/>
    <w:next w:val="60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table" w:styleId="603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04" w:default="1">
    <w:name w:val="Normal"/>
  </w:style>
  <w:style w:type="paragraph" w:styleId="605">
    <w:name w:val="Heading 1"/>
    <w:basedOn w:val="604"/>
    <w:next w:val="604"/>
    <w:rPr>
      <w:sz w:val="40"/>
      <w:szCs w:val="40"/>
    </w:rPr>
    <w:pPr>
      <w:keepLines/>
      <w:keepNext/>
      <w:pageBreakBefore w:val="false"/>
      <w:spacing w:after="120" w:before="400"/>
    </w:pPr>
  </w:style>
  <w:style w:type="paragraph" w:styleId="606">
    <w:name w:val="Heading 2"/>
    <w:basedOn w:val="604"/>
    <w:next w:val="604"/>
    <w:rPr>
      <w:b w:val="false"/>
      <w:bCs w:val="false"/>
      <w:sz w:val="32"/>
      <w:szCs w:val="32"/>
    </w:rPr>
    <w:pPr>
      <w:keepLines/>
      <w:keepNext/>
      <w:pageBreakBefore w:val="false"/>
      <w:spacing w:after="120" w:before="360"/>
    </w:pPr>
  </w:style>
  <w:style w:type="paragraph" w:styleId="607">
    <w:name w:val="Heading 3"/>
    <w:basedOn w:val="604"/>
    <w:next w:val="604"/>
    <w:rPr>
      <w:b w:val="false"/>
      <w:bCs w:val="false"/>
      <w:color w:val="434343"/>
      <w:sz w:val="28"/>
      <w:szCs w:val="28"/>
    </w:rPr>
    <w:pPr>
      <w:keepLines/>
      <w:keepNext/>
      <w:pageBreakBefore w:val="false"/>
      <w:spacing w:after="80" w:before="320"/>
    </w:pPr>
  </w:style>
  <w:style w:type="paragraph" w:styleId="608">
    <w:name w:val="Heading 4"/>
    <w:basedOn w:val="604"/>
    <w:next w:val="604"/>
    <w:rPr>
      <w:color w:val="666666"/>
      <w:sz w:val="24"/>
      <w:szCs w:val="24"/>
    </w:rPr>
    <w:pPr>
      <w:keepLines/>
      <w:keepNext/>
      <w:pageBreakBefore w:val="false"/>
      <w:spacing w:after="80" w:before="280"/>
    </w:pPr>
  </w:style>
  <w:style w:type="paragraph" w:styleId="609">
    <w:name w:val="Heading 5"/>
    <w:basedOn w:val="604"/>
    <w:next w:val="604"/>
    <w:rPr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610">
    <w:name w:val="Heading 6"/>
    <w:basedOn w:val="604"/>
    <w:next w:val="604"/>
    <w:rPr>
      <w:i/>
      <w:iCs/>
      <w:color w:val="666666"/>
      <w:sz w:val="22"/>
      <w:szCs w:val="22"/>
    </w:rPr>
    <w:pPr>
      <w:keepLines/>
      <w:keepNext/>
      <w:pageBreakBefore w:val="false"/>
      <w:spacing w:after="80" w:before="240"/>
    </w:pPr>
  </w:style>
  <w:style w:type="paragraph" w:styleId="611">
    <w:name w:val="Title"/>
    <w:basedOn w:val="604"/>
    <w:next w:val="604"/>
    <w:rPr>
      <w:sz w:val="52"/>
      <w:szCs w:val="52"/>
    </w:rPr>
    <w:pPr>
      <w:keepLines/>
      <w:keepNext/>
      <w:pageBreakBefore w:val="false"/>
      <w:spacing w:after="60" w:before="0"/>
    </w:pPr>
  </w:style>
  <w:style w:type="paragraph" w:styleId="612">
    <w:name w:val="Subtitle"/>
    <w:basedOn w:val="604"/>
    <w:next w:val="604"/>
    <w:rPr>
      <w:rFonts w:ascii="Arial" w:hAnsi="Arial" w:cs="Arial" w:eastAsia="Arial"/>
      <w:i w:val="false"/>
      <w:iCs w:val="false"/>
      <w:color w:val="666666"/>
      <w:sz w:val="30"/>
      <w:szCs w:val="30"/>
    </w:rPr>
    <w:pPr>
      <w:keepLines/>
      <w:keepNext/>
      <w:pageBreakBefore w:val="false"/>
      <w:spacing w:after="320" w:before="0"/>
    </w:pPr>
  </w:style>
  <w:style w:type="table" w:styleId="613">
    <w:name w:val="StGen0"/>
    <w:basedOn w:val="603"/>
    <w:tblPr>
      <w:tblStyleRowBandSize w:val="1"/>
      <w:tblStyleColBandSize w:val="1"/>
    </w:tblPr>
  </w:style>
  <w:style w:type="table" w:styleId="614">
    <w:name w:val="StGen1"/>
    <w:basedOn w:val="603"/>
    <w:tblPr>
      <w:tblStyleRowBandSize w:val="1"/>
      <w:tblStyleColBandSize w:val="1"/>
    </w:tblPr>
  </w:style>
  <w:style w:type="character" w:styleId="1631" w:default="1">
    <w:name w:val="Default Paragraph Font"/>
    <w:uiPriority w:val="1"/>
    <w:semiHidden/>
    <w:unhideWhenUsed/>
  </w:style>
  <w:style w:type="numbering" w:styleId="163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