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Período de Realização: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__________até_________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 O projeto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(   )SIM (vá para o item 2)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2. O projeto gerou algum tipo de produto?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3)</w:t>
        <w:tab/>
        <w:t xml:space="preserve">(   )NÃO (vá para o item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3. Qual? (  )software</w:t>
        <w:tab/>
        <w:t xml:space="preserve">(  )protótipo</w:t>
        <w:tab/>
        <w:t xml:space="preserve">(  ) patente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4. O projeto gerou a participação em algum evento?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5)</w:t>
        <w:tab/>
        <w:t xml:space="preserve">(   )NÃO (vá para o item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5. Qual? (  )competição</w:t>
        <w:tab/>
        <w:t xml:space="preserve">(  )congresso</w:t>
        <w:tab/>
        <w:t xml:space="preserve">(  )seminário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6. O projeto gerou alguma publicação?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7)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7. Qual? (  )livro</w:t>
        <w:tab/>
        <w:t xml:space="preserve">(  )revista ou periódico</w:t>
        <w:tab/>
        <w:t xml:space="preserve">(  )anais de congresso 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8. O coordenador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 (   )SIM</w:t>
        <w:tab/>
        <w:tab/>
        <w:t xml:space="preserve">(   )NÃO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Faixa de Inscrição: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R$ 5.000,00 (cinco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R$ 9.000,00 (nove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R$ 13.000,00 (treze mil reais)</w:t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9. Como o seu projeto irá atingir um dos 7 desafios da UFSM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 (Máximo 500 caracteres):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8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10. 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2"/>
        <w:tblW w:w="9407.0" w:type="dxa"/>
        <w:jc w:val="left"/>
        <w:tblInd w:w="-108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11. ORÇAMENTO GERAL</w:t>
      </w:r>
    </w:p>
    <w:tbl>
      <w:tblPr>
        <w:tblStyle w:val="Table3"/>
        <w:tblW w:w="9071.0" w:type="dxa"/>
        <w:jc w:val="center"/>
        <w:tblLayout w:type="fixed"/>
        <w:tblLook w:val="0000"/>
      </w:tblPr>
      <w:tblGrid>
        <w:gridCol w:w="1168"/>
        <w:gridCol w:w="4519"/>
        <w:gridCol w:w="1616"/>
        <w:gridCol w:w="1768"/>
        <w:tblGridChange w:id="0">
          <w:tblGrid>
            <w:gridCol w:w="1168"/>
            <w:gridCol w:w="4519"/>
            <w:gridCol w:w="1616"/>
            <w:gridCol w:w="17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Rubrica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Orçado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Detalhamento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QUADRO 1 - AUXÍLIO FINANCEIRO A ESTUDANTES</w:t>
      </w:r>
      <w:r w:rsidDel="00000000" w:rsidR="00000000" w:rsidRPr="00000000">
        <w:rPr>
          <w:rtl w:val="0"/>
        </w:rPr>
      </w:r>
    </w:p>
    <w:tbl>
      <w:tblPr>
        <w:tblStyle w:val="Table4"/>
        <w:tblW w:w="9407.0" w:type="dxa"/>
        <w:jc w:val="left"/>
        <w:tblInd w:w="-108.0" w:type="dxa"/>
        <w:tblLayout w:type="fixed"/>
        <w:tblLook w:val="0000"/>
      </w:tblPr>
      <w:tblGrid>
        <w:gridCol w:w="438"/>
        <w:gridCol w:w="3544"/>
        <w:gridCol w:w="1287"/>
        <w:gridCol w:w="1389"/>
        <w:gridCol w:w="1251"/>
        <w:gridCol w:w="1498"/>
        <w:tblGridChange w:id="0">
          <w:tblGrid>
            <w:gridCol w:w="438"/>
            <w:gridCol w:w="3544"/>
            <w:gridCol w:w="1287"/>
            <w:gridCol w:w="1389"/>
            <w:gridCol w:w="1251"/>
            <w:gridCol w:w="14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1"/>
              <w:spacing w:after="200" w:before="0" w:line="276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Bolsas Atuação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 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0" w:firstLine="0"/>
        <w:jc w:val="center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QUADRO 2 - Especificação do MATERIAL DE CONSUMO</w:t>
      </w:r>
    </w:p>
    <w:tbl>
      <w:tblPr>
        <w:tblStyle w:val="Table5"/>
        <w:tblW w:w="940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21"/>
        <w:tblGridChange w:id="0">
          <w:tblGrid>
            <w:gridCol w:w="439"/>
            <w:gridCol w:w="3567"/>
            <w:gridCol w:w="1297"/>
            <w:gridCol w:w="1317"/>
            <w:gridCol w:w="1266"/>
            <w:gridCol w:w="1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12. 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6"/>
        <w:tblW w:w="9407.0" w:type="dxa"/>
        <w:jc w:val="left"/>
        <w:tblInd w:w="-108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7"/>
        <w:tblW w:w="9407.0" w:type="dxa"/>
        <w:jc w:val="left"/>
        <w:tblInd w:w="-108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ageBreakBefore w:val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spacing w:after="0" w:before="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Caso a(s) bolsa(s) seja(m) para acadêmico(s) de outros centros, justifique abaixo:</w:t>
      </w:r>
    </w:p>
    <w:tbl>
      <w:tblPr>
        <w:tblStyle w:val="Table8"/>
        <w:tblW w:w="9331.0" w:type="dxa"/>
        <w:jc w:val="left"/>
        <w:tblInd w:w="-108.0" w:type="dxa"/>
        <w:tblLayout w:type="fixed"/>
        <w:tblLook w:val="0000"/>
      </w:tblPr>
      <w:tblGrid>
        <w:gridCol w:w="9331"/>
        <w:tblGridChange w:id="0">
          <w:tblGrid>
            <w:gridCol w:w="93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spacing w:after="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13. Justificativa e Cronograma de Desembolso das Bolsas de Participação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 se houver solicitação deste tipo de bolsa</w:t>
      </w:r>
      <w:r w:rsidDel="00000000" w:rsidR="00000000" w:rsidRPr="00000000">
        <w:rPr>
          <w:rtl w:val="0"/>
        </w:rPr>
      </w:r>
    </w:p>
    <w:tbl>
      <w:tblPr>
        <w:tblStyle w:val="Table9"/>
        <w:tblW w:w="9407.0" w:type="dxa"/>
        <w:jc w:val="left"/>
        <w:tblInd w:w="-108.0" w:type="dxa"/>
        <w:tblLayout w:type="fixed"/>
        <w:tblLook w:val="0000"/>
      </w:tblPr>
      <w:tblGrid>
        <w:gridCol w:w="9407"/>
        <w:tblGridChange w:id="0">
          <w:tblGrid>
            <w:gridCol w:w="94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&lt;https://portal.ufsm.br/documentos/documentos/index.html?action=open&amp;idInformacaoDocumento=2287&gt;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3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117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spacing w:after="0" w:before="0"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pesquisa,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0"/>
        <w:tblW w:w="8785.0" w:type="dxa"/>
        <w:jc w:val="center"/>
        <w:tblLayout w:type="fixed"/>
        <w:tblLook w:val="0000"/>
      </w:tblPr>
      <w:tblGrid>
        <w:gridCol w:w="4928"/>
        <w:gridCol w:w="3857"/>
        <w:tblGridChange w:id="0">
          <w:tblGrid>
            <w:gridCol w:w="4928"/>
            <w:gridCol w:w="38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R$ 440,00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1"/>
        <w:tblW w:w="8861.0" w:type="dxa"/>
        <w:jc w:val="center"/>
        <w:tblLayout w:type="fixed"/>
        <w:tblLook w:val="0000"/>
      </w:tblPr>
      <w:tblGrid>
        <w:gridCol w:w="843"/>
        <w:gridCol w:w="1297"/>
        <w:gridCol w:w="2234"/>
        <w:gridCol w:w="2397"/>
        <w:gridCol w:w="2090"/>
        <w:tblGridChange w:id="0">
          <w:tblGrid>
            <w:gridCol w:w="843"/>
            <w:gridCol w:w="1297"/>
            <w:gridCol w:w="2234"/>
            <w:gridCol w:w="2397"/>
            <w:gridCol w:w="2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pageBreakBefore w:val="0"/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tecnólogo,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line="360" w:lineRule="auto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15C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spacing w:after="0" w:before="0" w:line="240" w:lineRule="auto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spacing w:after="200" w:before="0" w:lineRule="auto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69">
      <w:pPr>
        <w:pageBreakBefore w:val="0"/>
        <w:widowControl w:val="1"/>
        <w:spacing w:after="200" w:before="0" w:line="276" w:lineRule="auto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Identificar como o projeto irá atingir um dos 7 desafios do PDI da UFSM. O PDI está disponível em: (</w:t>
      </w:r>
      <w:hyperlink r:id="rId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vertAlign w:val="baseline"/>
            <w:rtl w:val="0"/>
          </w:rPr>
          <w:t xml:space="preserve">https://www.ufsm.br/pro-reitorias/proplan/pdi/wp-content/uploads/sites/500/2018/12/00-DocumentoPDI-TextoBaseCONSU.pdf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Considerar a quantidade de BOLSAS a serem pagas e NÃO de bolsistas, por exemplo, se o projeto terá 1 bolsista por 8 meses, então serão pagas 8 bolsas.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Valor da bolsa de R$ 440,00 referente a 20h semanais. Para carga horária inferior, fazer o cálculo proporcional, por exemplo, 15h = R$ 330,00. Valor mínimo por bolsa: R$ 264,00 correspondente a 12h semanais.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Bolsas pagas rotineiramente aos bolsistas cadastrados via Portal.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Identificar pelo “Produto e Descrição” para os itens do Almoxarifado Central e pelo “número do Documento/Registro de Preço e do Extrato” os itens do Extrato de Contratos ou Registros. Podendo ser acessado pela intranet CTISM, através do link: </w:t>
      </w:r>
      <w:hyperlink r:id="rId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6F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ou do Extrato de Contratos ou Registros. Podendo ser acessado pela intranet CTISM, através do link: </w:t>
      </w:r>
      <w:hyperlink r:id="rId3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Explicar a necessidade de pagamento de bolsas de participação relacionando o evento no qual o acadêmico participará e identificar provável data do evento.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pageBreakBefore w:val="0"/>
      <w:spacing w:after="0" w:line="240" w:lineRule="auto"/>
      <w:ind w:left="-142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5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sm.br/pro-reitorias/proplan/pdi/wp-content/uploads/sites/500/2018/12/00-DocumentoPDI-TextoBaseCONSU.pdf" TargetMode="External"/><Relationship Id="rId2" Type="http://schemas.openxmlformats.org/officeDocument/2006/relationships/hyperlink" Target="https://intranet.ctism.ufsm.br/compras-info/" TargetMode="External"/><Relationship Id="rId3" Type="http://schemas.openxmlformats.org/officeDocument/2006/relationships/hyperlink" Target="https://intranet.ctism.ufsm.br/compras-info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