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1177bc"/>
          <w:sz w:val="24"/>
          <w:szCs w:val="24"/>
          <w:vertAlign w:val="baseline"/>
          <w:rtl w:val="0"/>
        </w:rPr>
        <w:t xml:space="preserve">Informações do Questionário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2.0" w:type="dxa"/>
        <w:jc w:val="left"/>
        <w:tblInd w:w="-55.0" w:type="dxa"/>
        <w:tblLayout w:type="fixed"/>
        <w:tblLook w:val="0000"/>
      </w:tblPr>
      <w:tblGrid>
        <w:gridCol w:w="9652"/>
        <w:tblGridChange w:id="0">
          <w:tblGrid>
            <w:gridCol w:w="96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Programa                                                             Questionário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Ensino, Pesquisa, Extensão e DI - CTISM           Avaliação Final de Bolsista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Descrição do Programa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color w:val="0d0d0d"/>
                <w:sz w:val="24"/>
                <w:szCs w:val="24"/>
                <w:vertAlign w:val="baseline"/>
                <w:rtl w:val="0"/>
              </w:rPr>
              <w:t xml:space="preserve">Avaliação do Bolsista.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Instruções do Questionário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O questionário é composto de 1 seção: Avaliação do Bolsista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177bc"/>
          <w:sz w:val="24"/>
          <w:szCs w:val="24"/>
          <w:vertAlign w:val="baseline"/>
          <w:rtl w:val="0"/>
        </w:rPr>
        <w:t xml:space="preserve">1  Avaliação do Bolsista</w:t>
      </w:r>
      <w:r w:rsidDel="00000000" w:rsidR="00000000" w:rsidRPr="00000000">
        <w:rPr>
          <w:rtl w:val="0"/>
        </w:rPr>
      </w:r>
    </w:p>
    <w:tbl>
      <w:tblPr>
        <w:tblStyle w:val="Table2"/>
        <w:tblW w:w="9652.0" w:type="dxa"/>
        <w:jc w:val="left"/>
        <w:tblInd w:w="-55.0" w:type="dxa"/>
        <w:tblLayout w:type="fixed"/>
        <w:tblLook w:val="0000"/>
      </w:tblPr>
      <w:tblGrid>
        <w:gridCol w:w="9652"/>
        <w:tblGridChange w:id="0">
          <w:tblGrid>
            <w:gridCol w:w="96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Instruções da Seção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Nesta seção, composta de 4 questões, será realizada a avaliação do bolsista.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1.1 Quanto ao desempenho do Bolsista (de maneira geral) em relação ao Plano de Trabalho: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(  ) 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Realizou plenamente todas as atividades previstas.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(  ) 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Realizou satisfatoriamente todas as atividades previstas.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Realizou plenamente todas as atividades com adequação do plano de trabalho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previsto.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(  ) 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Realizou satisfatoriamente todas as atividades com adequação do plano de trabalho previsto.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(  )  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Participou, mas não conseguiu realizar as atividades.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1.2 Em relação ao amadurecimento pessoal e acadêmico. Como você avalia a contribuição das atividades desenvolvidas pelo bolsista?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Superou a expectativa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Atendeu totalmente a expectativa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Atendeu parcialmente a expectativa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Não atendeu a expectativa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Não foi possível identificar devido ao pouco tempo de atuação do bolsista na atividade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1.3 O bolsista contribuiu na produção de trabalhos acadêmicos ou na elaboração de produtos da ação de extensão?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  <w:rtl w:val="0"/>
              </w:rPr>
              <w:t xml:space="preserve"> Sim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d0d0d"/>
                <w:sz w:val="24"/>
                <w:szCs w:val="24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sz w:val="24"/>
                <w:szCs w:val="24"/>
                <w:vertAlign w:val="baseline"/>
                <w:rtl w:val="0"/>
              </w:rPr>
              <w:t xml:space="preserve">1.4 Relacione as contribuições e produções.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color w:val="0d0d0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color w:val="0d0d0d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