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/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922020</wp:posOffset>
            </wp:positionH>
            <wp:positionV relativeFrom="page">
              <wp:posOffset>359410</wp:posOffset>
            </wp:positionV>
            <wp:extent cx="692150" cy="692150"/>
            <wp:effectExtent b="0" l="0" r="0" t="0"/>
            <wp:wrapSquare wrapText="bothSides" distB="0" distT="0" distL="0" distR="0"/>
            <wp:docPr id="102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2150" cy="692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REQUERIMENTO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PARA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RECUPERAÇÃO DE AVALIAÇÃO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Eu, ………………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................................................................................................, acadêmico do curso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de matrícula..........................., não comparec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a aula durante o período …………………………….., da disciplina ……...…………..................……………, da turma .................................., do(a)  professor(a).........................................…...................…., e perdi a avaliação realizada no dia ....../....../....... , às ..........., e SOLICITO agendamento de nova data, de acordo com o Guia Acadêmico 2019, pelo (s) seguinte (s) motivo (s):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jc w:val="left"/>
        <w:tblInd w:w="100.0" w:type="dxa"/>
        <w:tblLayout w:type="fixed"/>
        <w:tblLook w:val="0600"/>
      </w:tblPr>
      <w:tblGrid>
        <w:gridCol w:w="9639"/>
        <w:tblGridChange w:id="0">
          <w:tblGrid>
            <w:gridCol w:w="963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1"/>
              <w:ind w:left="566" w:right="70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       ) Doença que impossibilite o aluno de realizar a avaliação ¹</w:t>
            </w:r>
          </w:p>
          <w:p w:rsidR="00000000" w:rsidDel="00000000" w:rsidP="00000000" w:rsidRDefault="00000000" w:rsidRPr="00000000" w14:paraId="00000009">
            <w:pPr>
              <w:widowControl w:val="1"/>
              <w:ind w:left="566" w:right="70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  ) Acompanhamento de familiar de primeiro grau (pais ou filhos) para tratamento de saúde ¹</w:t>
            </w:r>
          </w:p>
          <w:p w:rsidR="00000000" w:rsidDel="00000000" w:rsidP="00000000" w:rsidRDefault="00000000" w:rsidRPr="00000000" w14:paraId="0000000A">
            <w:pPr>
              <w:widowControl w:val="1"/>
              <w:ind w:left="566" w:right="70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       ) Óbito de familiar de primeiro grau (pais ou filhos) ²</w:t>
            </w:r>
          </w:p>
          <w:p w:rsidR="00000000" w:rsidDel="00000000" w:rsidP="00000000" w:rsidRDefault="00000000" w:rsidRPr="00000000" w14:paraId="0000000B">
            <w:pPr>
              <w:widowControl w:val="1"/>
              <w:ind w:left="566" w:right="70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       ) Participação em eventos acadêmicos,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com apresentação de trabalho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³</w:t>
            </w:r>
          </w:p>
          <w:p w:rsidR="00000000" w:rsidDel="00000000" w:rsidP="00000000" w:rsidRDefault="00000000" w:rsidRPr="00000000" w14:paraId="0000000C">
            <w:pPr>
              <w:widowControl w:val="1"/>
              <w:ind w:left="566" w:right="70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¹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com apresentação de atestado médico com CID, assinatura, CRM e data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até dois dias úteis (48h), a contar do início da avaliação.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ind w:left="566" w:right="700" w:firstLine="0"/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com apresentação de atestado de óbito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até dois dias úteis (48h), a contar do início da avaliação.</w:t>
            </w:r>
          </w:p>
          <w:p w:rsidR="00000000" w:rsidDel="00000000" w:rsidP="00000000" w:rsidRDefault="00000000" w:rsidRPr="00000000" w14:paraId="0000000E">
            <w:pPr>
              <w:ind w:left="566" w:right="70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³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com aviso prévio de dois dias úteis (48h)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de antecedência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, e apresentação de certificado ou atestado de participação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right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Santa Maria , dia  ........./........./ ............., às ……….. horas e …………. minutos.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OBS: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Este requerimento é válido para os casos de afastamento para tratamento de saúde inferiores a 5 dias. Nos casos de afastamento superiores a 5 dias, o aluno deverá abrir processo de regime domiciliar pelo PEN-SIE, dirigido à coordenação do curso.</w:t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ORIENTAÇÕES PARA ABERTURA DE PROCESSO DE RECUPERAÇÃO DE AVALIAÇÃO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 (apenas para afastamentos inferiores a 5 dias)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331" w:lineRule="auto"/>
        <w:ind w:firstLine="72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Caras coordenações e alunas (os),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331" w:lineRule="auto"/>
        <w:ind w:firstLine="72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Para auxiliar na procedência da abertura dos processos eletrônicos (PEN) referente a requerimentos de justificativa de faltas e recuperação de avaliação (com atestados médicos), esta secretaria orienta o seguinte passo-a-passo: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88" w:lineRule="auto"/>
        <w:jc w:val="both"/>
        <w:rPr>
          <w:rFonts w:ascii="Times New Roman" w:cs="Times New Roman" w:eastAsia="Times New Roman" w:hAnsi="Times New Roman"/>
          <w:color w:val="0000ff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1- Acessar o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Portal de Documentos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da UFSM através do link: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https://portal.ufsm.br/documentos/login.html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88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none"/>
          <w:rtl w:val="0"/>
        </w:rPr>
        <w:t xml:space="preserve">2- Inserir mesmo login e senha do Portal do Aluno (matrícula e senha), clicar em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none"/>
          <w:rtl w:val="0"/>
        </w:rPr>
        <w:t xml:space="preserve">ENTRAR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88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none"/>
          <w:rtl w:val="0"/>
        </w:rPr>
        <w:t xml:space="preserve">3- Clicar na barra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none"/>
          <w:rtl w:val="0"/>
        </w:rPr>
        <w:t xml:space="preserve">NOVO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none"/>
          <w:rtl w:val="0"/>
        </w:rPr>
        <w:t xml:space="preserve"> e, após, em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none"/>
          <w:rtl w:val="0"/>
        </w:rPr>
        <w:t xml:space="preserve">PROCESSO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none"/>
          <w:rtl w:val="0"/>
        </w:rPr>
        <w:t xml:space="preserve">, conforme figura: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/>
        <w:drawing>
          <wp:inline distB="0" distT="0" distL="0" distR="0">
            <wp:extent cx="3571875" cy="1914525"/>
            <wp:effectExtent b="0" l="0" r="0" t="0"/>
            <wp:docPr id="102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1914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u w:val="no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none"/>
          <w:rtl w:val="0"/>
        </w:rPr>
        <w:t xml:space="preserve">4 - Preencher as informações abaixo e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none"/>
          <w:rtl w:val="0"/>
        </w:rPr>
        <w:t xml:space="preserve"> SALVAR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none"/>
          <w:rtl w:val="0"/>
        </w:rPr>
        <w:t xml:space="preserve">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ind w:left="144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none"/>
          <w:rtl w:val="0"/>
        </w:rPr>
        <w:t xml:space="preserve">Tipo documental: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none"/>
          <w:rtl w:val="0"/>
        </w:rPr>
        <w:t xml:space="preserve">Processo de recuperação de avaliação de aluno de graduação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ind w:left="144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none"/>
          <w:rtl w:val="0"/>
        </w:rPr>
        <w:t xml:space="preserve">Procedência: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none"/>
          <w:rtl w:val="0"/>
        </w:rPr>
        <w:t xml:space="preserve"> nome do aluno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ind w:left="144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none"/>
          <w:rtl w:val="0"/>
        </w:rPr>
        <w:t xml:space="preserve">Interessado: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none"/>
          <w:rtl w:val="0"/>
        </w:rPr>
        <w:t xml:space="preserve"> nome do aluno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88" w:lineRule="auto"/>
        <w:ind w:left="144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none"/>
          <w:rtl w:val="0"/>
        </w:rPr>
        <w:t xml:space="preserve">Autor: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none"/>
          <w:rtl w:val="0"/>
        </w:rPr>
        <w:t xml:space="preserve"> nome do aluno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88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none"/>
          <w:rtl w:val="0"/>
        </w:rPr>
        <w:t xml:space="preserve">5 - inserir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none"/>
          <w:rtl w:val="0"/>
        </w:rPr>
        <w:t xml:space="preserve">requerimento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none"/>
          <w:rtl w:val="0"/>
        </w:rPr>
        <w:t xml:space="preserve"> em formato PDF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88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none"/>
          <w:rtl w:val="0"/>
        </w:rPr>
        <w:t xml:space="preserve">6 - Inserir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none"/>
          <w:rtl w:val="0"/>
        </w:rPr>
        <w:t xml:space="preserve">atestado médico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none"/>
          <w:rtl w:val="0"/>
        </w:rPr>
        <w:t xml:space="preserve"> em formato PDF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88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none"/>
          <w:rtl w:val="0"/>
        </w:rPr>
        <w:t xml:space="preserve">7 -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none"/>
          <w:rtl w:val="0"/>
        </w:rPr>
        <w:t xml:space="preserve">SALVAR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none"/>
          <w:rtl w:val="0"/>
        </w:rPr>
        <w:t xml:space="preserve"> e assinar digitalmente o requerimento.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88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none"/>
          <w:rtl w:val="0"/>
        </w:rPr>
        <w:t xml:space="preserve">8 -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none"/>
          <w:rtl w:val="0"/>
        </w:rPr>
        <w:t xml:space="preserve">TRAMITAR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none"/>
          <w:rtl w:val="0"/>
        </w:rPr>
        <w:t xml:space="preserve"> com destino para PROTOCOLO GERAL.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88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none"/>
          <w:rtl w:val="0"/>
        </w:rPr>
        <w:t xml:space="preserve">9- Posteriormente, o processo será tramitado para concordância da respectiva chefia de departamento e docente da disciplina.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88" w:lineRule="auto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none"/>
          <w:rtl w:val="0"/>
        </w:rPr>
        <w:t xml:space="preserve">Secretaria Integrada dos Departamentos do CCNE</w:t>
      </w: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40" w:w="11908" w:orient="portrait"/>
      <w:pgMar w:bottom="680" w:top="680" w:left="1418" w:right="851" w:header="680" w:footer="6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ZapfHumnst BT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20"/>
        <w:tab w:val="right" w:pos="8839"/>
      </w:tabs>
      <w:ind w:right="360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5956300</wp:posOffset>
              </wp:positionH>
              <wp:positionV relativeFrom="paragraph">
                <wp:posOffset>0</wp:posOffset>
              </wp:positionV>
              <wp:extent cx="152400" cy="213360"/>
              <wp:effectExtent b="0" l="0" r="0" t="0"/>
              <wp:wrapSquare wrapText="bothSides" distB="0" distT="0" distL="0" distR="0"/>
              <wp:docPr id="102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274563" y="3678083"/>
                        <a:ext cx="142875" cy="2038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5956300</wp:posOffset>
              </wp:positionH>
              <wp:positionV relativeFrom="paragraph">
                <wp:posOffset>0</wp:posOffset>
              </wp:positionV>
              <wp:extent cx="152400" cy="213360"/>
              <wp:effectExtent b="0" l="0" r="0" t="0"/>
              <wp:wrapSquare wrapText="bothSides" distB="0" distT="0" distL="0" distR="0"/>
              <wp:docPr id="1026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" cy="2133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tabs>
        <w:tab w:val="left" w:pos="720"/>
        <w:tab w:val="center" w:pos="4420"/>
        <w:tab w:val="center" w:pos="6069"/>
        <w:tab w:val="center" w:pos="7719"/>
        <w:tab w:val="right" w:pos="8839"/>
        <w:tab w:val="center" w:pos="9369"/>
        <w:tab w:val="right" w:pos="10488"/>
        <w:tab w:val="right" w:pos="12138"/>
        <w:tab w:val="right" w:pos="13788"/>
      </w:tabs>
      <w:ind w:left="1417" w:firstLine="0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3D"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tabs>
        <w:tab w:val="left" w:pos="720"/>
        <w:tab w:val="center" w:pos="4420"/>
        <w:tab w:val="center" w:pos="6069"/>
        <w:tab w:val="center" w:pos="7719"/>
        <w:tab w:val="right" w:pos="8839"/>
        <w:tab w:val="center" w:pos="9369"/>
        <w:tab w:val="right" w:pos="10488"/>
        <w:tab w:val="right" w:pos="12138"/>
        <w:tab w:val="right" w:pos="13788"/>
      </w:tabs>
      <w:ind w:left="1417" w:firstLine="0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Universidade Federal de Santa Maria</w:t>
    </w:r>
  </w:p>
  <w:p w:rsidR="00000000" w:rsidDel="00000000" w:rsidP="00000000" w:rsidRDefault="00000000" w:rsidRPr="00000000" w14:paraId="0000003E"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tabs>
        <w:tab w:val="left" w:pos="720"/>
        <w:tab w:val="center" w:pos="4420"/>
        <w:tab w:val="center" w:pos="6069"/>
        <w:tab w:val="center" w:pos="7719"/>
        <w:tab w:val="right" w:pos="8839"/>
        <w:tab w:val="center" w:pos="9369"/>
        <w:tab w:val="right" w:pos="10488"/>
        <w:tab w:val="right" w:pos="12138"/>
        <w:tab w:val="right" w:pos="13788"/>
      </w:tabs>
      <w:ind w:left="1417" w:firstLine="0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Centro de Ciências Naturais e Exatas</w:t>
    </w:r>
  </w:p>
  <w:p w:rsidR="00000000" w:rsidDel="00000000" w:rsidP="00000000" w:rsidRDefault="00000000" w:rsidRPr="00000000" w14:paraId="0000003F">
    <w:pPr>
      <w:keepNext w:val="1"/>
      <w:widowControl w:val="1"/>
      <w:numPr>
        <w:ilvl w:val="5"/>
        <w:numId w:val="1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tabs>
        <w:tab w:val="left" w:pos="0"/>
        <w:tab w:val="left" w:pos="720"/>
      </w:tabs>
      <w:ind w:left="1417" w:firstLine="0"/>
      <w:rPr>
        <w:rFonts w:ascii="Times New Roman" w:cs="Times New Roman" w:eastAsia="Times New Roman" w:hAnsi="Times New Roman"/>
        <w:b w:val="1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0"/>
        <w:szCs w:val="20"/>
        <w:rtl w:val="0"/>
      </w:rPr>
      <w:t xml:space="preserve">Secretaria Integrada dos Departamentos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708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ZapfHumnst BT" w:cs="ZapfHumnst BT" w:eastAsia="ZapfHumnst BT" w:hAnsi="ZapfHumnst BT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para0" w:default="1">
    <w:name w:val="Normal"/>
    <w:qFormat w:val="1"/>
  </w:style>
  <w:style w:type="paragraph" w:styleId="para1">
    <w:name w:val="heading 1"/>
    <w:basedOn w:val="para0"/>
    <w:next w:val="para0"/>
    <w:qFormat w:val="1"/>
    <w:pPr>
      <w:keepNext w:val="1"/>
      <w:keepLines w:val="1"/>
      <w:spacing w:after="60" w:before="240"/>
    </w:pPr>
    <w:rPr>
      <w:rFonts w:ascii="Arial" w:cs="Arial" w:eastAsia="Arial" w:hAnsi="Arial"/>
      <w:b w:val="1"/>
      <w:sz w:val="36"/>
      <w:szCs w:val="36"/>
    </w:rPr>
  </w:style>
  <w:style w:type="paragraph" w:styleId="para2">
    <w:name w:val="heading 2"/>
    <w:basedOn w:val="para0"/>
    <w:next w:val="para0"/>
    <w:qFormat w:val="1"/>
    <w:pPr>
      <w:keepNext w:val="1"/>
      <w:keepLines w:val="1"/>
      <w:spacing w:after="60" w:before="240"/>
    </w:pPr>
    <w:rPr>
      <w:rFonts w:ascii="Arial" w:cs="Arial" w:eastAsia="Arial" w:hAnsi="Arial"/>
      <w:b w:val="1"/>
      <w:sz w:val="32"/>
      <w:szCs w:val="32"/>
    </w:rPr>
  </w:style>
  <w:style w:type="paragraph" w:styleId="para3">
    <w:name w:val="heading 3"/>
    <w:basedOn w:val="para0"/>
    <w:next w:val="para0"/>
    <w:qFormat w:val="1"/>
    <w:pPr>
      <w:keepNext w:val="1"/>
      <w:keepLines w:val="1"/>
      <w:spacing w:after="60" w:before="240"/>
    </w:pPr>
    <w:rPr>
      <w:rFonts w:ascii="Arial" w:cs="Arial" w:eastAsia="Arial" w:hAnsi="Arial"/>
      <w:b w:val="1"/>
      <w:sz w:val="28"/>
      <w:szCs w:val="28"/>
    </w:rPr>
  </w:style>
  <w:style w:type="paragraph" w:styleId="para4">
    <w:name w:val="heading 4"/>
    <w:basedOn w:val="para0"/>
    <w:next w:val="para0"/>
    <w:qFormat w:val="1"/>
    <w:pPr>
      <w:keepNext w:val="1"/>
      <w:keepLines w:val="1"/>
      <w:pBdr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between w:color="000000" w:space="0" w:sz="0" w:val="nil"/>
      </w:pBdr>
      <w:shd/>
      <w:spacing w:after="40" w:before="240"/>
    </w:pPr>
    <w:rPr>
      <w:b w:val="1"/>
      <w:color w:val="000000"/>
    </w:rPr>
  </w:style>
  <w:style w:type="paragraph" w:styleId="para5">
    <w:name w:val="heading 5"/>
    <w:basedOn w:val="para0"/>
    <w:next w:val="para0"/>
    <w:qFormat w:val="1"/>
    <w:pPr>
      <w:keepNext w:val="1"/>
      <w:keepLines w:val="1"/>
      <w:pBdr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between w:color="000000" w:space="0" w:sz="0" w:val="nil"/>
      </w:pBdr>
      <w:shd/>
      <w:spacing w:after="40" w:before="220"/>
    </w:pPr>
    <w:rPr>
      <w:b w:val="1"/>
      <w:color w:val="000000"/>
      <w:sz w:val="22"/>
      <w:szCs w:val="22"/>
    </w:rPr>
  </w:style>
  <w:style w:type="paragraph" w:styleId="para6">
    <w:name w:val="heading 6"/>
    <w:basedOn w:val="para0"/>
    <w:next w:val="para0"/>
    <w:qFormat w:val="1"/>
    <w:pPr>
      <w:keepNext w:val="1"/>
    </w:pPr>
    <w:rPr>
      <w:rFonts w:ascii="ZapfHumnst BT" w:cs="ZapfHumnst BT" w:eastAsia="ZapfHumnst BT" w:hAnsi="ZapfHumnst BT"/>
      <w:b w:val="1"/>
    </w:rPr>
  </w:style>
  <w:style w:type="paragraph" w:styleId="para7">
    <w:name w:val="Title"/>
    <w:basedOn w:val="para0"/>
    <w:next w:val="para0"/>
    <w:qFormat w:val="1"/>
    <w:pPr>
      <w:keepNext w:val="1"/>
      <w:keepLines w:val="1"/>
      <w:pBdr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between w:color="000000" w:space="0" w:sz="0" w:val="nil"/>
      </w:pBdr>
      <w:shd/>
      <w:spacing w:after="120" w:before="480"/>
    </w:pPr>
    <w:rPr>
      <w:b w:val="1"/>
      <w:color w:val="000000"/>
      <w:sz w:val="72"/>
      <w:szCs w:val="72"/>
    </w:rPr>
  </w:style>
  <w:style w:type="paragraph" w:styleId="para8" w:customStyle="1">
    <w:name w:val="normal"/>
    <w:qFormat w:val="1"/>
    <w:rPr>
      <w:rFonts w:ascii="Liberation Serif" w:cs="Liberation Serif" w:eastAsia="Liberation Serif" w:hAnsi="Liberation Serif"/>
      <w:sz w:val="24"/>
      <w:szCs w:val="24"/>
      <w:lang w:val="pt-br"/>
    </w:rPr>
  </w:style>
  <w:style w:type="paragraph" w:styleId="para9" w:customStyle="1">
    <w:name w:val="heading 1"/>
    <w:basedOn w:val="para16"/>
    <w:next w:val="para16"/>
    <w:qFormat w:val="1"/>
    <w:pPr>
      <w:keepNext w:val="1"/>
      <w:keepLines w:val="1"/>
      <w:spacing w:after="60" w:before="240"/>
      <w:outlineLvl w:val="0"/>
    </w:pPr>
    <w:rPr>
      <w:rFonts w:ascii="Arial" w:hAnsi="Arial"/>
      <w:b w:val="1"/>
      <w:bCs w:val="1"/>
      <w:sz w:val="36"/>
      <w:szCs w:val="36"/>
    </w:rPr>
  </w:style>
  <w:style w:type="paragraph" w:styleId="para10" w:customStyle="1">
    <w:name w:val="heading 2"/>
    <w:basedOn w:val="para9"/>
    <w:next w:val="para16"/>
    <w:qFormat w:val="1"/>
    <w:pPr>
      <w:outlineLvl w:val="1"/>
    </w:pPr>
    <w:rPr>
      <w:sz w:val="32"/>
      <w:szCs w:val="32"/>
    </w:rPr>
  </w:style>
  <w:style w:type="paragraph" w:styleId="para11" w:customStyle="1">
    <w:name w:val="heading 3"/>
    <w:basedOn w:val="para10"/>
    <w:next w:val="para16"/>
    <w:qFormat w:val="1"/>
    <w:pPr>
      <w:outlineLvl w:val="2"/>
    </w:pPr>
    <w:rPr>
      <w:sz w:val="28"/>
      <w:szCs w:val="28"/>
    </w:rPr>
  </w:style>
  <w:style w:type="paragraph" w:styleId="para12" w:customStyle="1">
    <w:name w:val="heading 4"/>
    <w:basedOn w:val="para0"/>
    <w:next w:val="para0"/>
    <w:qFormat w:val="1"/>
    <w:pPr>
      <w:keepNext w:val="1"/>
      <w:keepLines w:val="1"/>
      <w:spacing w:after="40" w:before="240"/>
    </w:pPr>
    <w:rPr>
      <w:b w:val="1"/>
    </w:rPr>
  </w:style>
  <w:style w:type="paragraph" w:styleId="para13" w:customStyle="1">
    <w:name w:val="heading 5"/>
    <w:basedOn w:val="para0"/>
    <w:next w:val="para0"/>
    <w:qFormat w:val="1"/>
    <w:pPr>
      <w:keepNext w:val="1"/>
      <w:keepLines w:val="1"/>
      <w:spacing w:after="40" w:before="220"/>
    </w:pPr>
    <w:rPr>
      <w:b w:val="1"/>
      <w:sz w:val="22"/>
      <w:szCs w:val="22"/>
    </w:rPr>
  </w:style>
  <w:style w:type="paragraph" w:styleId="para14" w:customStyle="1">
    <w:name w:val="heading 6"/>
    <w:basedOn w:val="para17"/>
    <w:next w:val="para17"/>
    <w:qFormat w:val="1"/>
    <w:pPr>
      <w:keepNext w:val="1"/>
      <w:numPr>
        <w:ilvl w:val="5"/>
        <w:numId w:val="1"/>
      </w:numPr>
      <w:ind w:left="0" w:firstLine="0"/>
      <w:outlineLvl w:val="5"/>
    </w:pPr>
    <w:rPr>
      <w:rFonts w:ascii="ZapfHumnst BT" w:cs="ZapfHumnst BT" w:hAnsi="ZapfHumnst BT"/>
      <w:b w:val="1"/>
    </w:rPr>
  </w:style>
  <w:style w:type="paragraph" w:styleId="para15" w:customStyle="1">
    <w:name w:val="Title"/>
    <w:basedOn w:val="para0"/>
    <w:next w:val="para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ara16" w:customStyle="1">
    <w:name w:val="Normal*"/>
    <w:qFormat w:val="1"/>
    <w:rPr>
      <w:rFonts w:ascii="Liberation Serif" w:cs="Liberation Serif" w:eastAsia="Liberation Serif" w:hAnsi="Liberation Serif"/>
      <w:sz w:val="24"/>
      <w:szCs w:val="24"/>
      <w:lang w:val="pt-br"/>
    </w:rPr>
  </w:style>
  <w:style w:type="paragraph" w:styleId="para17" w:customStyle="1">
    <w:name w:val="Standard"/>
    <w:basedOn w:val="para16"/>
    <w:qFormat w:val="1"/>
  </w:style>
  <w:style w:type="paragraph" w:styleId="para18" w:customStyle="1">
    <w:name w:val="Heading"/>
    <w:basedOn w:val="para17"/>
    <w:next w:val="para19"/>
    <w:qFormat w:val="1"/>
    <w:pPr>
      <w:keepNext w:val="1"/>
      <w:spacing w:after="120" w:before="240"/>
    </w:pPr>
    <w:rPr>
      <w:rFonts w:ascii="Liberation Sans" w:eastAsia="Microsoft YaHei" w:hAnsi="Liberation Sans"/>
      <w:sz w:val="28"/>
      <w:szCs w:val="28"/>
    </w:rPr>
  </w:style>
  <w:style w:type="paragraph" w:styleId="para19" w:customStyle="1">
    <w:name w:val="Text body"/>
    <w:basedOn w:val="para17"/>
    <w:qFormat w:val="1"/>
    <w:pPr>
      <w:spacing/>
      <w:jc w:val="both"/>
    </w:pPr>
    <w:rPr>
      <w:rFonts w:ascii="Arial" w:hAnsi="Arial"/>
    </w:rPr>
  </w:style>
  <w:style w:type="paragraph" w:styleId="para20">
    <w:name w:val="List"/>
    <w:basedOn w:val="para19"/>
    <w:qFormat w:val="1"/>
  </w:style>
  <w:style w:type="paragraph" w:styleId="para21">
    <w:name w:val="caption"/>
    <w:basedOn w:val="para17"/>
    <w:qFormat w:val="1"/>
    <w:pPr>
      <w:spacing w:after="120" w:before="120"/>
    </w:pPr>
    <w:rPr>
      <w:i w:val="1"/>
      <w:iCs w:val="1"/>
    </w:rPr>
  </w:style>
  <w:style w:type="paragraph" w:styleId="para22" w:customStyle="1">
    <w:name w:val="Index"/>
    <w:basedOn w:val="para17"/>
    <w:qFormat w:val="1"/>
    <w:rPr>
      <w:sz w:val="20"/>
    </w:rPr>
  </w:style>
  <w:style w:type="paragraph" w:styleId="para23">
    <w:name w:val="heading 9"/>
    <w:basedOn w:val="para17"/>
    <w:next w:val="para17"/>
    <w:qFormat w:val="1"/>
    <w:pPr>
      <w:keepNext w:val="1"/>
      <w:numPr>
        <w:ilvl w:val="8"/>
        <w:numId w:val="1"/>
      </w:numPr>
      <w:spacing/>
      <w:ind w:left="0" w:firstLine="0"/>
      <w:jc w:val="center"/>
      <w:outlineLvl w:val="8"/>
    </w:pPr>
    <w:rPr>
      <w:rFonts w:ascii="Arial" w:hAnsi="Arial"/>
      <w:b w:val="1"/>
      <w:sz w:val="28"/>
    </w:rPr>
  </w:style>
  <w:style w:type="paragraph" w:styleId="para24">
    <w:name w:val="Header"/>
    <w:basedOn w:val="para17"/>
    <w:qFormat w:val="1"/>
    <w:pPr>
      <w:tabs>
        <w:tab w:val="center" w:leader="none" w:pos="4420"/>
        <w:tab w:val="right" w:leader="none" w:pos="8839"/>
      </w:tabs>
    </w:pPr>
  </w:style>
  <w:style w:type="paragraph" w:styleId="para25">
    <w:name w:val="Footer"/>
    <w:basedOn w:val="para17"/>
    <w:qFormat w:val="1"/>
    <w:pPr>
      <w:tabs>
        <w:tab w:val="center" w:leader="none" w:pos="4420"/>
        <w:tab w:val="right" w:leader="none" w:pos="8839"/>
      </w:tabs>
    </w:pPr>
  </w:style>
  <w:style w:type="paragraph" w:styleId="para26" w:customStyle="1">
    <w:name w:val="Frame contents"/>
    <w:basedOn w:val="para17"/>
    <w:qFormat w:val="1"/>
  </w:style>
  <w:style w:type="paragraph" w:styleId="para27">
    <w:name w:val="Subtitle"/>
    <w:basedOn w:val="para0"/>
    <w:next w:val="para0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para28" w:customStyle="1">
    <w:name w:val="Subtitle"/>
    <w:basedOn w:val="para0"/>
    <w:next w:val="para0"/>
    <w:qFormat w:val="1"/>
    <w:pPr>
      <w:keepNext w:val="1"/>
      <w:keepLines w:val="1"/>
      <w:pBdr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between w:color="000000" w:space="0" w:sz="0" w:val="nil"/>
      </w:pBdr>
      <w:shd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char0" w:default="1">
    <w:name w:val="Default Paragraph Font"/>
  </w:style>
  <w:style w:type="character" w:styleId="char1">
    <w:name w:val="Page Number"/>
    <w:basedOn w:val="char0"/>
  </w:style>
  <w:style w:type="character" w:styleId="char2">
    <w:name w:val="Hyperlink"/>
    <w:rPr>
      <w:color w:val="0000ff"/>
      <w:u w:color="auto" w:val="single"/>
    </w:rPr>
  </w:style>
  <w:style w:type="table" w:styleId="TableNormal" w:default="1">
    <w:name w:val="Tabela normal"/>
    <w:uiPriority w:val="99"/>
    <w:semiHidden w:val="1"/>
    <w:unhideWhenUsed w:val="1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>
    <w:name w:val=""/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>
    <w:name w:val=""/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portal.ufsm.br/documentos/login.html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Arial"/>
        <a:cs typeface="Arial"/>
      </a:majorFont>
      <a:minorFont>
        <a:latin typeface="Liberation Serif"/>
        <a:ea typeface="Liberation Serif"/>
        <a:cs typeface="Liberation Serif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gehAoM+Uf7pKvwRL4ExLgPxX3g==">AMUW2mWmN6SXEdn7K+uNbS2xzIVH9JpXx0gXgrb+0Dl2+VvxcIU1un7q9q1lc+UkKg+gNLgSBZlsK2JhuJ3xiSgIl1z8sCtz3hm+hsjlE9IgjQHiwzRd8iU=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2009-05-20T13:40:00Z</dcterms:created>
  <dc:creator>pccli</dc:creator>
</cp:coreProperties>
</file>