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bookmarkStart w:colFirst="0" w:colLast="0" w:name="_heading=h.1fob9te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ANEXO II</w:t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FICHA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PARA RECURSO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do(a) servidor(a)/discente: ______________________________________________</w:t>
      </w:r>
    </w:p>
    <w:p w:rsidR="00000000" w:rsidDel="00000000" w:rsidP="00000000" w:rsidRDefault="00000000" w:rsidRPr="00000000" w14:paraId="0000000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SIAPE/Matrícula: _________________</w:t>
      </w:r>
    </w:p>
    <w:p w:rsidR="00000000" w:rsidDel="00000000" w:rsidP="00000000" w:rsidRDefault="00000000" w:rsidRPr="00000000" w14:paraId="0000000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 do(a) servidor(a)/discente:______________________________________________</w:t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Descrição do recurso: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Assinatura eletrônica via PEN-SIE</w:t>
      </w:r>
    </w:p>
    <w:p w:rsidR="00000000" w:rsidDel="00000000" w:rsidP="00000000" w:rsidRDefault="00000000" w:rsidRPr="00000000" w14:paraId="0000001C">
      <w:pPr>
        <w:spacing w:after="120" w:before="1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510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Cachoeira do Sul, ___ de _________ de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</w:t>
      </w:r>
    </w:p>
    <w:sectPr>
      <w:headerReference r:id="rId7" w:type="default"/>
      <w:pgSz w:h="16838" w:w="11906" w:orient="portrait"/>
      <w:pgMar w:bottom="1415" w:top="1134" w:left="1133" w:right="113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Ministério da Educação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252095" distR="252095" hidden="0" layoutInCell="1" locked="0" relativeHeight="0" simplePos="0">
          <wp:simplePos x="0" y="0"/>
          <wp:positionH relativeFrom="column">
            <wp:posOffset>5</wp:posOffset>
          </wp:positionH>
          <wp:positionV relativeFrom="paragraph">
            <wp:posOffset>-189859</wp:posOffset>
          </wp:positionV>
          <wp:extent cx="899795" cy="899795"/>
          <wp:effectExtent b="0" l="0" r="0" t="0"/>
          <wp:wrapSquare wrapText="bothSides" distB="0" distT="0" distL="252095" distR="252095"/>
          <wp:docPr descr="Uma imagem contendo Interface gráfica do usuário&#10;&#10;Descrição gerada automaticamente" id="1" name="image1.pn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Universidade Federal de Santa Maria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Campus da UFSM em Cachoeira do Sul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Comissão Temporária de Consulta à comunidade do Campus da UFSM em Cachoeira do Sul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</w:pPr>
    <w:rPr>
      <w:rFonts w:ascii="Times New Roman" w:cs="Times New Roman" w:eastAsia="Times New Roman" w:hAnsi="Times New Roman"/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TVSblC6e7FvOf44Nst1MVhxUDw==">CgMxLjAyCWguMWZvYjl0ZTgAciExblJZTDZWQ010WHZwajF4LU83eE5BcU4yYTYwTFZLNEs=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