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59"/>
        <w:jc w:val="center"/>
        <w:rPr>
          <w:rFonts w:ascii="Arial" w:hAnsi="Arial" w:eastAsia="Arial"/>
          <w:b/>
          <w:color w:val="000009"/>
          <w:sz w:val="22"/>
          <w:szCs w:val="22"/>
        </w:rPr>
      </w:pPr>
      <w:r>
        <w:rPr>
          <w:rFonts w:eastAsia="Arial" w:ascii="Arial" w:hAnsi="Arial"/>
          <w:b/>
          <w:color w:val="000009"/>
          <w:sz w:val="22"/>
          <w:szCs w:val="22"/>
        </w:rPr>
        <w:t>Horários de Ônibus de Frederico Westphalen ao IFFar/FW e UFSM/FW</w:t>
      </w:r>
    </w:p>
    <w:p>
      <w:pPr>
        <w:pStyle w:val="Normal"/>
        <w:ind w:right="-259"/>
        <w:jc w:val="center"/>
        <w:rPr>
          <w:rFonts w:ascii="Arial" w:hAnsi="Arial" w:eastAsia="Arial"/>
          <w:b/>
          <w:color w:val="000009"/>
          <w:sz w:val="22"/>
          <w:szCs w:val="22"/>
        </w:rPr>
      </w:pPr>
      <w:r>
        <w:rPr>
          <w:rFonts w:eastAsia="Arial" w:ascii="Arial" w:hAnsi="Arial"/>
          <w:b/>
          <w:color w:val="000009"/>
          <w:sz w:val="22"/>
          <w:szCs w:val="22"/>
        </w:rPr>
        <w:t xml:space="preserve">Horários de aulas </w:t>
      </w:r>
      <w:r>
        <w:rPr>
          <w:rFonts w:eastAsia="Arial" w:ascii="Arial" w:hAnsi="Arial"/>
          <w:b/>
          <w:color w:val="FF0000"/>
          <w:sz w:val="22"/>
          <w:szCs w:val="22"/>
          <w:u w:val="single"/>
        </w:rPr>
        <w:t>A PARTIR DE 18/08/2025</w:t>
      </w:r>
    </w:p>
    <w:p>
      <w:pPr>
        <w:pStyle w:val="Normal"/>
        <w:ind w:right="-259"/>
        <w:jc w:val="center"/>
        <w:rPr>
          <w:rFonts w:ascii="Arial" w:hAnsi="Arial" w:eastAsia="Arial"/>
          <w:b/>
          <w:sz w:val="22"/>
          <w:szCs w:val="22"/>
        </w:rPr>
      </w:pPr>
      <w:r>
        <w:rPr>
          <w:rFonts w:eastAsia="Arial" w:ascii="Arial" w:hAnsi="Arial"/>
          <w:b/>
          <w:sz w:val="22"/>
          <w:szCs w:val="22"/>
        </w:rPr>
        <w:t xml:space="preserve">Contatos Transportes URBANOS: (55) 9 9972-5060 Diogo </w:t>
      </w:r>
    </w:p>
    <w:p>
      <w:pPr>
        <w:pStyle w:val="Normal"/>
        <w:ind w:right="-259"/>
        <w:jc w:val="center"/>
        <w:rPr>
          <w:rFonts w:ascii="Arial" w:hAnsi="Arial" w:eastAsia="Arial"/>
          <w:b/>
          <w:color w:val="000009"/>
          <w:sz w:val="22"/>
          <w:szCs w:val="22"/>
        </w:rPr>
      </w:pPr>
      <w:r>
        <w:rPr>
          <w:rFonts w:eastAsia="Arial" w:ascii="Arial" w:hAnsi="Arial"/>
          <w:b/>
          <w:color w:val="000009"/>
          <w:sz w:val="22"/>
          <w:szCs w:val="22"/>
        </w:rPr>
      </w:r>
    </w:p>
    <w:p>
      <w:pPr>
        <w:pStyle w:val="Normal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  <w:t>HORÁRIOS DA MANHÃ DE SEG. A SEXTA</w:t>
      </w:r>
    </w:p>
    <w:p>
      <w:pPr>
        <w:pStyle w:val="Normal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tbl>
      <w:tblPr>
        <w:tblStyle w:val="Tabelacomgrade"/>
        <w:tblW w:w="11024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5"/>
        <w:gridCol w:w="4229"/>
        <w:gridCol w:w="1185"/>
        <w:gridCol w:w="4334"/>
      </w:tblGrid>
      <w:tr>
        <w:trPr>
          <w:trHeight w:val="393" w:hRule="atLeast"/>
        </w:trPr>
        <w:tc>
          <w:tcPr>
            <w:tcW w:w="5504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/>
                <w:b/>
                <w:color w:val="000009"/>
                <w:w w:val="92"/>
                <w:sz w:val="24"/>
                <w:szCs w:val="24"/>
              </w:rPr>
            </w:pPr>
            <w:r>
              <w:rPr>
                <w:rFonts w:eastAsia="Arial" w:ascii="Arial" w:hAnsi="Arial"/>
                <w:b/>
                <w:color w:val="000009"/>
                <w:w w:val="92"/>
                <w:kern w:val="0"/>
                <w:sz w:val="24"/>
                <w:szCs w:val="24"/>
                <w:lang w:val="pt-BR" w:bidi="ar-SA"/>
              </w:rPr>
              <w:t>Saída de Frederico Westphalen para UFSM e IFFar</w:t>
            </w:r>
          </w:p>
        </w:tc>
        <w:tc>
          <w:tcPr>
            <w:tcW w:w="5519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ascii="Arial" w:hAnsi="Arial"/>
                <w:b/>
                <w:color w:val="000009"/>
                <w:w w:val="92"/>
                <w:kern w:val="0"/>
                <w:sz w:val="24"/>
                <w:szCs w:val="24"/>
                <w:lang w:val="pt-BR" w:bidi="ar-SA"/>
              </w:rPr>
              <w:t>Saída do IFFar e UFSM para Frederico Westphalen</w:t>
            </w:r>
          </w:p>
        </w:tc>
      </w:tr>
      <w:tr>
        <w:trPr>
          <w:trHeight w:val="494" w:hRule="atLeast"/>
        </w:trPr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06h50min</w:t>
            </w:r>
          </w:p>
        </w:tc>
        <w:tc>
          <w:tcPr>
            <w:tcW w:w="422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06h50min Trevo Marina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06h55min Mabella, Dismáquinas 06h55min Roncalli, URI, Tapetão 07h00min Cotrifred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07h05min Rodoviária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07h08min Parada Posto Serrano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07h15min</w:t>
            </w:r>
          </w:p>
        </w:tc>
        <w:tc>
          <w:tcPr>
            <w:tcW w:w="4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Rodoviária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(desembarque e embarque)</w:t>
            </w:r>
          </w:p>
        </w:tc>
      </w:tr>
      <w:tr>
        <w:trPr>
          <w:trHeight w:val="465" w:hRule="atLeast"/>
        </w:trPr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07h55min</w:t>
            </w:r>
          </w:p>
        </w:tc>
        <w:tc>
          <w:tcPr>
            <w:tcW w:w="422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07h55min Trevo Marina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08h00min Mabella, Dismáquinas 08h10min Roncalli, URI, Tapetão 08h10min Cotrifred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08h15min Rodoviária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08h15min Parada Posto Serrano</w:t>
            </w:r>
          </w:p>
        </w:tc>
        <w:tc>
          <w:tcPr>
            <w:tcW w:w="118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4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</w:tr>
      <w:tr>
        <w:trPr>
          <w:trHeight w:val="1005" w:hRule="atLeast"/>
        </w:trPr>
        <w:tc>
          <w:tcPr>
            <w:tcW w:w="1275" w:type="dxa"/>
            <w:tcBorders/>
          </w:tcPr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Arial" w:hAnsi="Arial" w:eastAsia="Arial"/>
                <w:b/>
                <w:color w:val="000009"/>
                <w:sz w:val="21"/>
                <w:szCs w:val="21"/>
              </w:rPr>
            </w:pPr>
            <w:r>
              <w:rPr>
                <w:rFonts w:eastAsia="Arial" w:ascii="Arial" w:hAnsi="Arial"/>
                <w:b/>
                <w:color w:val="000009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lineRule="atLeast" w:line="0" w:before="0" w:after="0"/>
              <w:jc w:val="center"/>
              <w:rPr>
                <w:rFonts w:ascii="Arial" w:hAnsi="Arial" w:eastAsia="Arial"/>
                <w:b/>
                <w:color w:val="000009"/>
                <w:sz w:val="21"/>
                <w:szCs w:val="21"/>
              </w:rPr>
            </w:pPr>
            <w:r>
              <w:rPr>
                <w:rFonts w:eastAsia="Arial" w:ascii="Arial" w:hAnsi="Arial"/>
                <w:b/>
                <w:color w:val="000009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422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eastAsia="Arial"/>
                <w:color w:val="000009"/>
                <w:sz w:val="21"/>
                <w:szCs w:val="21"/>
              </w:rPr>
            </w:pPr>
            <w:r>
              <w:rPr>
                <w:rFonts w:eastAsia="Arial" w:ascii="Arial" w:hAnsi="Arial"/>
                <w:color w:val="000009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118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/>
                <w:b/>
                <w:color w:val="000009"/>
                <w:sz w:val="21"/>
                <w:szCs w:val="21"/>
              </w:rPr>
            </w:pPr>
            <w:r>
              <w:rPr>
                <w:rFonts w:eastAsia="Arial" w:ascii="Arial" w:hAnsi="Arial"/>
                <w:b/>
                <w:color w:val="000009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/>
                <w:b/>
                <w:color w:val="000009"/>
                <w:sz w:val="21"/>
                <w:szCs w:val="21"/>
              </w:rPr>
            </w:pPr>
            <w:r>
              <w:rPr>
                <w:rFonts w:eastAsia="Arial" w:ascii="Arial" w:hAnsi="Arial"/>
                <w:b/>
                <w:color w:val="000009"/>
                <w:kern w:val="0"/>
                <w:sz w:val="21"/>
                <w:szCs w:val="21"/>
                <w:lang w:val="pt-BR" w:bidi="ar-SA"/>
              </w:rPr>
              <w:t>12h10min</w:t>
            </w:r>
          </w:p>
        </w:tc>
        <w:tc>
          <w:tcPr>
            <w:tcW w:w="43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59" w:before="0" w:after="160"/>
              <w:jc w:val="left"/>
              <w:rPr>
                <w:rFonts w:ascii="Arial" w:hAnsi="Arial" w:eastAsia="Arial"/>
                <w:color w:val="000009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Rodoviária,Trevo Marina - via BR 386</w:t>
            </w:r>
          </w:p>
        </w:tc>
      </w:tr>
    </w:tbl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  <w:t>HORÁRIOS DA TARDE DE SEG. A SEXTA</w:t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tbl>
      <w:tblPr>
        <w:tblStyle w:val="Tabelacomgrade"/>
        <w:tblW w:w="10992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1"/>
        <w:gridCol w:w="4241"/>
        <w:gridCol w:w="1197"/>
        <w:gridCol w:w="4282"/>
      </w:tblGrid>
      <w:tr>
        <w:trPr>
          <w:trHeight w:val="2120" w:hRule="atLeast"/>
        </w:trPr>
        <w:tc>
          <w:tcPr>
            <w:tcW w:w="127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12h30min</w:t>
            </w:r>
          </w:p>
        </w:tc>
        <w:tc>
          <w:tcPr>
            <w:tcW w:w="4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12h30min Trevo Marina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12h35min Mabella, Dismáquinas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12h40min Roncalli, URI, Tapetão 12h40min Cotrifred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12h45min Rodoviária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12h50min Parada Posto Serrano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13h30min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IFFar e UFSM: Posto Serrano, Rodoviária. </w:t>
            </w:r>
          </w:p>
        </w:tc>
      </w:tr>
      <w:tr>
        <w:trPr>
          <w:trHeight w:val="975" w:hRule="atLeast"/>
        </w:trPr>
        <w:tc>
          <w:tcPr>
            <w:tcW w:w="127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15h00min</w:t>
            </w:r>
          </w:p>
        </w:tc>
        <w:tc>
          <w:tcPr>
            <w:tcW w:w="4241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15h00min Rodoviária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15h30min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Posto Serrano, Rodoviária, Cotrifred, Av. São Paulo, URI, Roncalli, Dismáquinas, Mabella, Peretto, Trevo Marina- via BR 386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</w:tr>
      <w:tr>
        <w:trPr>
          <w:trHeight w:val="217" w:hRule="atLeast"/>
        </w:trPr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424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16h30min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rodoviária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  <w:bookmarkStart w:id="0" w:name="_Hlk160787545"/>
            <w:bookmarkStart w:id="1" w:name="_Hlk160787545"/>
            <w:bookmarkEnd w:id="1"/>
          </w:p>
        </w:tc>
      </w:tr>
      <w:tr>
        <w:trPr>
          <w:trHeight w:val="783" w:hRule="atLeast"/>
        </w:trPr>
        <w:tc>
          <w:tcPr>
            <w:tcW w:w="127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4241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17h30min</w:t>
            </w:r>
          </w:p>
        </w:tc>
        <w:tc>
          <w:tcPr>
            <w:tcW w:w="428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Posto Serrano, Rodoviária, Cotrifred, Av. São Paulo, URI, Roncalli, Dismáquinas, Mabella, Peretto, Trevo Marina- via BR 386</w:t>
            </w:r>
          </w:p>
        </w:tc>
      </w:tr>
    </w:tbl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  <w:t>HORÁRIO DA NOITE DE SEG. A SEXTA</w:t>
      </w:r>
    </w:p>
    <w:p>
      <w:pPr>
        <w:pStyle w:val="Normal"/>
        <w:spacing w:lineRule="atLeast" w:line="0"/>
        <w:ind w:left="140"/>
        <w:jc w:val="center"/>
        <w:rPr>
          <w:rFonts w:ascii="Arial" w:hAnsi="Arial" w:eastAsia="Arial"/>
          <w:b/>
          <w:color w:val="000009"/>
          <w:sz w:val="24"/>
          <w:szCs w:val="24"/>
          <w:u w:val="single"/>
        </w:rPr>
      </w:pPr>
      <w:r>
        <w:rPr>
          <w:rFonts w:eastAsia="Arial" w:ascii="Arial" w:hAnsi="Arial"/>
          <w:b/>
          <w:color w:val="000009"/>
          <w:sz w:val="24"/>
          <w:szCs w:val="24"/>
          <w:u w:val="single"/>
        </w:rPr>
      </w:r>
    </w:p>
    <w:tbl>
      <w:tblPr>
        <w:tblStyle w:val="Tabelacomgrade"/>
        <w:tblW w:w="11036" w:type="dxa"/>
        <w:jc w:val="left"/>
        <w:tblInd w:w="-1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76"/>
        <w:gridCol w:w="4258"/>
        <w:gridCol w:w="1260"/>
        <w:gridCol w:w="4241"/>
      </w:tblGrid>
      <w:tr>
        <w:trPr>
          <w:trHeight w:val="898" w:hRule="atLeast"/>
        </w:trPr>
        <w:tc>
          <w:tcPr>
            <w:tcW w:w="127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18h20min</w:t>
            </w:r>
          </w:p>
        </w:tc>
        <w:tc>
          <w:tcPr>
            <w:tcW w:w="4258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18h20min Trevo Marina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 xml:space="preserve">18h25min Peretto, Mabella, Dismáquinas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18h30min Roncalli, Tapetão, Av. S. Paulo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18h35min Cotrifred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18h40min Rodoviária</w:t>
            </w:r>
          </w:p>
        </w:tc>
        <w:tc>
          <w:tcPr>
            <w:tcW w:w="12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  <w:t>22h10min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kern w:val="0"/>
                <w:sz w:val="21"/>
                <w:szCs w:val="21"/>
                <w:lang w:val="pt-BR" w:bidi="ar-SA"/>
              </w:rPr>
            </w:r>
          </w:p>
        </w:tc>
        <w:tc>
          <w:tcPr>
            <w:tcW w:w="4241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kern w:val="0"/>
                <w:sz w:val="21"/>
                <w:szCs w:val="21"/>
                <w:lang w:val="pt-BR" w:bidi="ar-SA"/>
              </w:rPr>
              <w:t>IFFar e UFSM: Posto Serrano Rodoviária, Cotrifred, , Roncalli, Tapetão Dismáquinas, Mabella, Peretto, Trevo Marina- via BR 386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991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546a3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546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LibreOffice/7.6.0.3$Windows_X86_64 LibreOffice_project/69edd8b8ebc41d00b4de3915dc82f8f0fc3b6265</Application>
  <AppVersion>15.0000</AppVersion>
  <DocSecurity>4</DocSecurity>
  <Pages>1</Pages>
  <Words>230</Words>
  <Characters>1424</Characters>
  <CharactersWithSpaces>1616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2025-08-15T18:22:00Z</dcterms:created>
  <dc:creator>mazzonetto</dc:creator>
  <dc:description/>
  <dc:language>pt-BR</dc:language>
  <cp:lastModifiedBy>Aline Iora</cp:lastModifiedBy>
  <cp:lastPrinted>2024-06-26T14:24:00Z</cp:lastPrinted>
  <dcterms:modified xsi:type="dcterms:W3CDTF">2025-08-15T18:22:00Z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