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PASSAGEM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Passaporte: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expedição do passaporte: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validade do passaporte: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    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Dados do passaporte são necessários para passagem internacional. 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Necessário anexar CPF, RG, afastamento oficial e passaporte (caso internacional) ao formulário. </w:t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</w:t>
      </w:r>
    </w:p>
    <w:tbl>
      <w:tblPr>
        <w:tblStyle w:val="Table5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Destino: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Voo preferencial de ida - Informações: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Companhia aérea: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voo: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estimado de ida:  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partida: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chegada: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Horário: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Voo preferencial de volta - Informações: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Companhia aérea: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voo: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estimado de volta:  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partida: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chegada: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Horário: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Bagagem para despachar (se sim, quantas):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3E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Você pode vereficar seu voo de preferencia em https://www.google.com/travel/ </w:t>
      </w:r>
    </w:p>
    <w:p w:rsidR="00000000" w:rsidDel="00000000" w:rsidP="00000000" w:rsidRDefault="00000000" w:rsidRPr="00000000" w14:paraId="0000003F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Será necessário apresentar os cartões de embarque após o retorno, conjuntamente com o relatório de viagem.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tabs>
          <w:tab w:val="left" w:leader="none" w:pos="7995"/>
        </w:tabs>
        <w:ind w:left="0" w:right="395.6692913385831" w:firstLine="0"/>
        <w:rPr>
          <w:rFonts w:ascii="Times New Roman" w:cs="Times New Roman" w:eastAsia="Times New Roman" w:hAnsi="Times New Roman"/>
        </w:rPr>
      </w:pPr>
      <w:bookmarkStart w:colFirst="0" w:colLast="0" w:name="_heading=h.5y3gpv4xlzj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995"/>
        </w:tabs>
        <w:ind w:left="0" w:right="395.6692913385831" w:firstLine="0"/>
        <w:rPr>
          <w:rFonts w:ascii="Times New Roman" w:cs="Times New Roman" w:eastAsia="Times New Roman" w:hAnsi="Times New Roman"/>
        </w:rPr>
      </w:pPr>
      <w:bookmarkStart w:colFirst="0" w:colLast="0" w:name="_heading=h.7r8u27cmzy7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995"/>
        </w:tabs>
        <w:ind w:left="0" w:right="395.6692913385831" w:firstLine="0"/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      /        /                                                                                                          ___________________                                                                    </w:t>
      </w:r>
    </w:p>
    <w:p w:rsidR="00000000" w:rsidDel="00000000" w:rsidP="00000000" w:rsidRDefault="00000000" w:rsidRPr="00000000" w14:paraId="00000043">
      <w:pPr>
        <w:tabs>
          <w:tab w:val="left" w:leader="none" w:pos="7995"/>
        </w:tabs>
        <w:ind w:left="283.46456692913375" w:firstLine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r5440mz8wzam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0"/>
        <w:tab w:val="right" w:leader="none" w:pos="8490"/>
        <w:tab w:val="left" w:leader="none" w:pos="8340"/>
      </w:tabs>
      <w:spacing w:after="0" w:before="0" w:line="240" w:lineRule="auto"/>
      <w:ind w:left="0" w:right="-454.7244094488178" w:firstLine="0"/>
      <w:jc w:val="both"/>
      <w:rPr>
        <w:color w:val="ffffff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color w:val="ffffff"/>
        <w:rtl w:val="0"/>
      </w:rPr>
      <w:t xml:space="preserve">               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0"/>
        <w:tab w:val="right" w:leader="none" w:pos="8490"/>
        <w:tab w:val="left" w:leader="none" w:pos="8340"/>
      </w:tabs>
      <w:spacing w:after="0" w:before="0" w:line="240" w:lineRule="auto"/>
      <w:ind w:left="0" w:right="-454.7244094488178" w:firstLine="0"/>
      <w:jc w:val="both"/>
      <w:rPr>
        <w:b w:val="1"/>
        <w:sz w:val="34"/>
        <w:szCs w:val="34"/>
      </w:rPr>
    </w:pPr>
    <w:r w:rsidDel="00000000" w:rsidR="00000000" w:rsidRPr="00000000">
      <w:rPr>
        <w:color w:val="ffffff"/>
        <w:rtl w:val="0"/>
      </w:rPr>
      <w:t xml:space="preserve">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 da inovação</w:t>
    </w:r>
    <w:r w:rsidDel="00000000" w:rsidR="00000000" w:rsidRPr="00000000">
      <w:rPr>
        <w:b w:val="1"/>
        <w:sz w:val="42"/>
        <w:szCs w:val="42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nMUwm6PilnaPpTqB8Gp4pDo0g==">CgMxLjAyDmguNXkzZ3B2NHhsempiMg5oLjdyOHUyN2Ntenk3NTIIaC5namRneHMyDmgucjU0NDBtejh3emFtOAByITFHbWlKME16NDhXaTlmN0diZnZVemhPb2cxWG5lMTlycA==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