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sz w:val="28"/>
          <w:szCs w:val="28"/>
          <w:lang w:val="en-US" w:eastAsia="zh-CN"/>
        </w:rPr>
        <w:t>“Chinese Bridge” online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Hebei Normal University</w:t>
      </w:r>
    </w:p>
    <w:bookmarkEnd w:id="0"/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As a way of fighting the pandemic and with the approval of the </w:t>
      </w:r>
      <w:r>
        <w:rPr>
          <w:rFonts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</w:rPr>
        <w:t>Center for Language Education and Cooperation</w:t>
      </w:r>
      <w:r>
        <w:rPr>
          <w:rFonts w:hint="eastAsia" w:ascii="Arial" w:hAnsi="Arial" w:eastAsia="宋体" w:cs="Arial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, formerly known as Hanban,</w:t>
      </w:r>
      <w:r>
        <w:rPr>
          <w:rFonts w:hint="eastAsia"/>
          <w:lang w:val="en-US" w:eastAsia="zh-CN"/>
        </w:rPr>
        <w:t xml:space="preserve"> Hebei Normal University is launching the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Chinese Bridge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Online Group Project to avail foreign Chinese learners the opportunity to continue learning Chinese online. Below is the project scheme: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Eligibility</w:t>
      </w:r>
    </w:p>
    <w:p>
      <w:pPr>
        <w:numPr>
          <w:ilvl w:val="0"/>
          <w:numId w:val="2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Citizens of Brazil and Peru</w:t>
      </w:r>
    </w:p>
    <w:p>
      <w:pPr>
        <w:numPr>
          <w:ilvl w:val="0"/>
          <w:numId w:val="2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 good health condition and possess good character</w:t>
      </w:r>
    </w:p>
    <w:p>
      <w:pPr>
        <w:numPr>
          <w:ilvl w:val="0"/>
          <w:numId w:val="2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Have basic knowledge of Chinese and love Chinese culture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Introduction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This project is a one week project solely aimed at Brazilian and Peruvian students. 7 days of concentrated Chinese language training would not only improve student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language proficiency but also increase their understanding of Chinese culture and contemporary development features.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Course Type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Online Course: Students are to attend the online  live class 8 am Beijing time every morning, 9 p.m at Brazil Time and 7 p.m at Peru Time.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Video Course: Students can watch the recorded videos at their convenience.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Course Introduction: The course is divided into 7 topics, laying more emphasis on Language learning, with culture introduction.</w:t>
      </w:r>
    </w:p>
    <w:p>
      <w:pPr>
        <w:numPr>
          <w:ilvl w:val="0"/>
          <w:numId w:val="3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Course Time: January 14 to 22, 2021. Students rest on the 16th and 17th.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Learning Mode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Learning will take place online.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Course Completion</w:t>
      </w:r>
    </w:p>
    <w:p>
      <w:pPr>
        <w:numPr>
          <w:ilvl w:val="0"/>
          <w:numId w:val="0"/>
        </w:numPr>
        <w:ind w:left="42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At the end of the course, students will make a video to share their learning experience and fill a feedback questionnaire. After which they will get a completion certificate.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Registration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Register with local teachers in charge of the project, fill the registration form(see attachment1 below), and create a </w:t>
      </w:r>
      <w:r>
        <w:rPr>
          <w:rFonts w:hint="default"/>
          <w:lang w:val="en-US" w:eastAsia="zh-CN"/>
        </w:rPr>
        <w:t>“</w:t>
      </w:r>
      <w:r>
        <w:rPr>
          <w:rFonts w:hint="eastAsia"/>
          <w:lang w:val="en-US" w:eastAsia="zh-CN"/>
        </w:rPr>
        <w:t>Chinese Bridge</w:t>
      </w:r>
      <w:r>
        <w:rPr>
          <w:rFonts w:hint="default"/>
          <w:lang w:val="en-US" w:eastAsia="zh-CN"/>
        </w:rPr>
        <w:t>”</w:t>
      </w:r>
      <w:r>
        <w:rPr>
          <w:rFonts w:hint="eastAsia"/>
          <w:lang w:val="en-US" w:eastAsia="zh-CN"/>
        </w:rPr>
        <w:t xml:space="preserve"> student account following the instructions in attacment2 below.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Deadline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Registration Deadline is December 30, 2020.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Contact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Contact person: Rosemary</w:t>
      </w:r>
    </w:p>
    <w:p>
      <w:pPr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Phone number: 86-0311-80789542</w:t>
      </w: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Email: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instrText xml:space="preserve"> HYPERLINK "mailto:scholarship@hebtu.edu.cn" </w:instrTex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scholarship@hebtu.edu.cn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Attachment 1  Registration form</w:t>
      </w:r>
    </w:p>
    <w:tbl>
      <w:tblPr>
        <w:tblStyle w:val="5"/>
        <w:tblW w:w="13938" w:type="dxa"/>
        <w:tblInd w:w="-19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00"/>
        <w:gridCol w:w="1153"/>
        <w:gridCol w:w="1425"/>
        <w:gridCol w:w="1410"/>
        <w:gridCol w:w="780"/>
        <w:gridCol w:w="720"/>
        <w:gridCol w:w="1100"/>
        <w:gridCol w:w="1612"/>
        <w:gridCol w:w="1775"/>
        <w:gridCol w:w="141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3938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b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HEBEI NORMAL UNIVERSITY - BRAZIL AND PERU GROUP PROJECT REGISTRATION FORM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S/N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 w:ascii="等线" w:hAnsi="等线" w:eastAsia="等线" w:cs="等线"/>
                <w:b/>
                <w:bCs/>
                <w:i w:val="0"/>
                <w:color w:val="000000"/>
                <w:szCs w:val="22"/>
                <w:u w:val="none"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 xml:space="preserve">Email registered on </w:t>
            </w:r>
            <w:r>
              <w:rPr>
                <w:rFonts w:hint="default"/>
                <w:b/>
                <w:bCs/>
                <w:lang w:val="en-US" w:eastAsia="zh-CN"/>
              </w:rPr>
              <w:t>“</w:t>
            </w:r>
            <w:r>
              <w:rPr>
                <w:rFonts w:hint="eastAsia"/>
                <w:b/>
                <w:bCs/>
                <w:lang w:val="en-US" w:eastAsia="zh-CN"/>
              </w:rPr>
              <w:t>Chinese Bridge</w:t>
            </w:r>
            <w:r>
              <w:rPr>
                <w:rFonts w:hint="default"/>
                <w:b/>
                <w:bCs/>
                <w:lang w:val="en-US" w:eastAsia="zh-CN"/>
              </w:rPr>
              <w:t>”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website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Chinese Name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Passport Name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Date of Birth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Age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Gender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Nationality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Passport number or ID number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Are you a Confucius Institute</w:t>
            </w:r>
            <w:r>
              <w:rPr>
                <w:rFonts w:hint="default"/>
                <w:b/>
                <w:bCs/>
                <w:lang w:val="en-US" w:eastAsia="zh-CN"/>
              </w:rPr>
              <w:t>’</w:t>
            </w:r>
            <w:r>
              <w:rPr>
                <w:rFonts w:hint="eastAsia"/>
                <w:b/>
                <w:bCs/>
                <w:lang w:val="en-US" w:eastAsia="zh-CN"/>
              </w:rPr>
              <w:t>s student?</w:t>
            </w:r>
            <w:r>
              <w:rPr>
                <w:rFonts w:hint="eastAsia"/>
                <w:b/>
                <w:bCs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lang w:val="en-US" w:eastAsia="zh-CN"/>
              </w:rPr>
              <w:t>（Fill Yes/No）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Chinese proficiency level</w:t>
            </w:r>
          </w:p>
          <w:p>
            <w:pPr>
              <w:bidi w:val="0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(HSK)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left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Attachment 2 Application process on“Chinese Bridge”website</w:t>
      </w:r>
    </w:p>
    <w:p>
      <w:pPr>
        <w:pStyle w:val="8"/>
        <w:numPr>
          <w:ilvl w:val="0"/>
          <w:numId w:val="5"/>
        </w:numPr>
        <w:ind w:left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Log on to Hebei Normal University 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Chinese Bridge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 Brazil/Peru Exchange Online Group Project. </w:t>
      </w:r>
    </w:p>
    <w:p>
      <w:pPr>
        <w:pStyle w:val="8"/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begin"/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instrText xml:space="preserve"> HYPERLINK "http://bridge.chinese.cn/online/camp/camp/1100/accounts/blinding/10039" </w:instrTex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7"/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http://bridge.chinese.cn/online/camp/camp/1100/accounts/blinding/10039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8"/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9"/>
        <w:numPr>
          <w:ilvl w:val="0"/>
          <w:numId w:val="5"/>
        </w:num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 xml:space="preserve">Select 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“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create a new account</w:t>
      </w:r>
      <w:r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”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, as shown in the picture below：</w:t>
      </w:r>
    </w:p>
    <w:p>
      <w:pPr>
        <w:pStyle w:val="9"/>
        <w:ind w:left="360" w:firstLine="0"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1604010</wp:posOffset>
                </wp:positionH>
                <wp:positionV relativeFrom="paragraph">
                  <wp:posOffset>2883535</wp:posOffset>
                </wp:positionV>
                <wp:extent cx="990600" cy="485775"/>
                <wp:effectExtent l="14605" t="14605" r="23495" b="1397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85775"/>
                        </a:xfrm>
                        <a:prstGeom prst="ellips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26.3pt;margin-top:227.05pt;height:38.25pt;width:78pt;z-index:251662336;v-text-anchor:middle;mso-width-relative:page;mso-height-relative:page;" filled="f" stroked="t" coordsize="21600,21600" o:gfxdata="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F1tcE3ZAAAA&#10;CwEAAA8AAAAAAAAAAQAgAAAAIgAAAGRycy9kb3ducmV2LnhtbFBLAQIUABQAAAAIAIdO4kBvdfRU&#10;VQIAAIoEAAAOAAAAAAAAAAEAIAAAACgBAABkcnMvZTJvRG9jLnhtbFBLBQYAAAAABgAGAFkBAADv&#10;BQAAAAA=&#10;">
                <v:fill on="f" focussize="0,0"/>
                <v:stroke weight="2.25pt" color="#FF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drawing>
          <wp:inline distT="0" distB="0" distL="0" distR="0">
            <wp:extent cx="3502660" cy="3874135"/>
            <wp:effectExtent l="0" t="0" r="2540" b="12065"/>
            <wp:docPr id="4" name="图片 4" descr="F:\2020 年\2020汉办短期团\平台费用\注册页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:\2020 年\2020汉办短期团\平台费用\注册页面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2660" cy="387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Style w:val="9"/>
        <w:numPr>
          <w:ilvl w:val="0"/>
          <w:numId w:val="5"/>
        </w:numPr>
        <w:ind w:left="0" w:leftChars="0" w:firstLine="0" w:firstLineChars="0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Fill in registration information</w:t>
      </w:r>
    </w:p>
    <w:p>
      <w:pPr>
        <w:numPr>
          <w:ilvl w:val="0"/>
          <w:numId w:val="0"/>
        </w:numPr>
        <w:ind w:left="420"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drawing>
          <wp:inline distT="0" distB="0" distL="0" distR="0">
            <wp:extent cx="3450590" cy="3087370"/>
            <wp:effectExtent l="0" t="0" r="16510" b="17780"/>
            <wp:docPr id="5" name="图片 5" descr="F:\2020 年\2020汉办短期团\平台费用\注册个人信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:\2020 年\2020汉办短期团\平台费用\注册个人信息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50590" cy="30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C9B250"/>
    <w:multiLevelType w:val="singleLevel"/>
    <w:tmpl w:val="E7C9B25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54E36E8"/>
    <w:multiLevelType w:val="singleLevel"/>
    <w:tmpl w:val="054E36E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648F18C"/>
    <w:multiLevelType w:val="singleLevel"/>
    <w:tmpl w:val="4648F18C"/>
    <w:lvl w:ilvl="0" w:tentative="0">
      <w:start w:val="1"/>
      <w:numFmt w:val="lowerLetter"/>
      <w:suff w:val="space"/>
      <w:lvlText w:val="%1."/>
      <w:lvlJc w:val="left"/>
    </w:lvl>
  </w:abstractNum>
  <w:abstractNum w:abstractNumId="3">
    <w:nsid w:val="729732DA"/>
    <w:multiLevelType w:val="singleLevel"/>
    <w:tmpl w:val="729732DA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73B475EF"/>
    <w:multiLevelType w:val="singleLevel"/>
    <w:tmpl w:val="73B475E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7754A"/>
    <w:rsid w:val="06D43210"/>
    <w:rsid w:val="0B055D46"/>
    <w:rsid w:val="0BB73BC6"/>
    <w:rsid w:val="11DD27AA"/>
    <w:rsid w:val="16275354"/>
    <w:rsid w:val="1A1D035C"/>
    <w:rsid w:val="26B50EE3"/>
    <w:rsid w:val="2B164670"/>
    <w:rsid w:val="325E6D42"/>
    <w:rsid w:val="34985356"/>
    <w:rsid w:val="39E50C9C"/>
    <w:rsid w:val="3EC95DE8"/>
    <w:rsid w:val="3F1439EF"/>
    <w:rsid w:val="3F1C0FCE"/>
    <w:rsid w:val="430F5326"/>
    <w:rsid w:val="43B760DA"/>
    <w:rsid w:val="465B1EC7"/>
    <w:rsid w:val="4F866908"/>
    <w:rsid w:val="54BF4377"/>
    <w:rsid w:val="55161898"/>
    <w:rsid w:val="640238EE"/>
    <w:rsid w:val="67C1486C"/>
    <w:rsid w:val="68E7754A"/>
    <w:rsid w:val="6C29405C"/>
    <w:rsid w:val="716D5021"/>
    <w:rsid w:val="72514F3F"/>
    <w:rsid w:val="74C048FA"/>
    <w:rsid w:val="75403DF2"/>
    <w:rsid w:val="755E0EE5"/>
    <w:rsid w:val="77386A6E"/>
    <w:rsid w:val="7ADA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9">
    <w:name w:val="List Paragraph"/>
    <w:basedOn w:val="1"/>
    <w:qFormat/>
    <w:uiPriority w:val="1"/>
    <w:pPr>
      <w:ind w:left="980" w:hanging="220"/>
    </w:pPr>
    <w:rPr>
      <w:rFonts w:ascii="华文仿宋" w:hAnsi="华文仿宋" w:eastAsia="华文仿宋" w:cs="华文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2020-12-09T01:37:00Z</dcterms:created>
  <dc:creator>Administrator</dc:creator>
  <cp:lastModifiedBy>anaqi</cp:lastModifiedBy>
  <dcterms:modified xsi:type="dcterms:W3CDTF">2020-12-09T07:11:51Z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