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3C" w:rsidRDefault="006C7368">
      <w:pPr>
        <w:jc w:val="center"/>
        <w:rPr>
          <w:rStyle w:val="Fontepargpadro1"/>
          <w:rFonts w:ascii="Arial" w:eastAsia="Times New Roman" w:hAnsi="Arial" w:cs="Times New Roman"/>
          <w:b/>
          <w:color w:val="000000"/>
          <w:sz w:val="28"/>
          <w:szCs w:val="28"/>
          <w:lang w:bidi="ar-SA"/>
        </w:rPr>
      </w:pPr>
      <w:r>
        <w:rPr>
          <w:rStyle w:val="Fontepargpadro1"/>
          <w:rFonts w:ascii="Arial" w:eastAsia="Times New Roman" w:hAnsi="Arial" w:cs="Times New Roman"/>
          <w:b/>
          <w:bCs/>
          <w:color w:val="000000"/>
          <w:sz w:val="28"/>
          <w:szCs w:val="28"/>
          <w:lang w:bidi="ar-SA"/>
        </w:rPr>
        <w:t>ANEXO II</w:t>
      </w:r>
    </w:p>
    <w:p w:rsidR="00F0143C" w:rsidRDefault="006C7368">
      <w:pPr>
        <w:jc w:val="center"/>
        <w:rPr>
          <w:rFonts w:hint="eastAsia"/>
        </w:rPr>
      </w:pPr>
      <w:r>
        <w:rPr>
          <w:rStyle w:val="Fontepargpadro1"/>
          <w:rFonts w:ascii="Arial" w:eastAsia="Times New Roman" w:hAnsi="Arial" w:cs="Times New Roman"/>
          <w:b/>
          <w:color w:val="000000"/>
          <w:sz w:val="28"/>
          <w:szCs w:val="28"/>
          <w:lang w:bidi="ar-SA"/>
        </w:rPr>
        <w:t>FICHA DE AVALIAÇÃO DO CURRÍCULO</w:t>
      </w:r>
    </w:p>
    <w:p w:rsidR="00F0143C" w:rsidRDefault="00F0143C">
      <w:pPr>
        <w:jc w:val="both"/>
        <w:rPr>
          <w:rFonts w:hint="eastAsia"/>
        </w:rPr>
      </w:pPr>
    </w:p>
    <w:p w:rsidR="00F0143C" w:rsidRDefault="006C7368">
      <w:pPr>
        <w:jc w:val="both"/>
        <w:rPr>
          <w:rStyle w:val="Fontepargpadro1"/>
          <w:rFonts w:ascii="Arial" w:eastAsia="Times New Roman" w:hAnsi="Arial" w:cs="Times New Roman"/>
          <w:color w:val="000000"/>
          <w:lang w:bidi="ar-SA"/>
        </w:rPr>
      </w:pPr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>A avaliação do currículo será feita pelo coordenador do curso/ ou orientador do candidato.</w:t>
      </w:r>
    </w:p>
    <w:p w:rsidR="00F0143C" w:rsidRDefault="006C7368">
      <w:pPr>
        <w:jc w:val="both"/>
        <w:rPr>
          <w:rFonts w:ascii="Arial" w:eastAsia="Times New Roman" w:hAnsi="Arial" w:cs="Times New Roman"/>
          <w:color w:val="000000"/>
          <w:u w:val="single"/>
          <w:lang w:bidi="ar-SA"/>
        </w:rPr>
      </w:pPr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>Para a pontuação ser validada, o candidato deverá apresentar</w:t>
      </w:r>
      <w:bookmarkStart w:id="0" w:name="_GoBack"/>
      <w:bookmarkEnd w:id="0"/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 xml:space="preserve"> documentação comprobatória dos itens pontuados.</w:t>
      </w:r>
    </w:p>
    <w:p w:rsidR="00F0143C" w:rsidRDefault="00F0143C">
      <w:pPr>
        <w:jc w:val="both"/>
        <w:rPr>
          <w:rFonts w:ascii="Arial" w:eastAsia="Times New Roman" w:hAnsi="Arial" w:cs="Times New Roman"/>
          <w:color w:val="000000"/>
          <w:u w:val="single"/>
          <w:lang w:bidi="ar-SA"/>
        </w:rPr>
      </w:pPr>
    </w:p>
    <w:p w:rsidR="00F0143C" w:rsidRDefault="006C7368">
      <w:pPr>
        <w:spacing w:after="60"/>
        <w:jc w:val="both"/>
        <w:rPr>
          <w:rFonts w:ascii="Arial" w:eastAsia="Times New Roman" w:hAnsi="Arial" w:cs="Times New Roman"/>
          <w:color w:val="000000"/>
          <w:sz w:val="14"/>
          <w:szCs w:val="16"/>
          <w:lang w:bidi="ar-SA"/>
        </w:rPr>
      </w:pPr>
      <w:r>
        <w:rPr>
          <w:rFonts w:ascii="Arial" w:eastAsia="Times New Roman" w:hAnsi="Arial" w:cs="Times New Roman"/>
          <w:b/>
          <w:color w:val="000000"/>
          <w:sz w:val="22"/>
          <w:lang w:bidi="ar-SA"/>
        </w:rPr>
        <w:t xml:space="preserve">1 – </w:t>
      </w:r>
      <w:r>
        <w:rPr>
          <w:rFonts w:ascii="Arial" w:eastAsia="Times New Roman" w:hAnsi="Arial" w:cs="Times New Roman"/>
          <w:b/>
          <w:color w:val="000000"/>
          <w:sz w:val="22"/>
          <w:lang w:bidi="ar-SA"/>
        </w:rPr>
        <w:t>Identificação do candidato</w:t>
      </w:r>
    </w:p>
    <w:tbl>
      <w:tblPr>
        <w:tblW w:w="10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0143C">
        <w:trPr>
          <w:cantSplit/>
          <w:trHeight w:val="389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jc w:val="both"/>
              <w:rPr>
                <w:rFonts w:ascii="Arial" w:eastAsia="Times New Roman" w:hAnsi="Arial" w:cs="Times New Roman"/>
                <w:color w:val="00000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Nome completo:</w:t>
            </w:r>
          </w:p>
          <w:p w:rsidR="00F0143C" w:rsidRDefault="00F0143C">
            <w:pPr>
              <w:jc w:val="both"/>
              <w:rPr>
                <w:rFonts w:ascii="Arial" w:eastAsia="Times New Roman" w:hAnsi="Arial" w:cs="Times New Roman"/>
                <w:color w:val="000000"/>
                <w:lang w:bidi="ar-SA"/>
              </w:rPr>
            </w:pPr>
          </w:p>
        </w:tc>
      </w:tr>
    </w:tbl>
    <w:p w:rsidR="00F0143C" w:rsidRDefault="00F0143C">
      <w:pPr>
        <w:jc w:val="both"/>
        <w:rPr>
          <w:rFonts w:ascii="Arial" w:eastAsia="Times New Roman" w:hAnsi="Arial" w:cs="Times New Roman"/>
          <w:color w:val="000000"/>
          <w:lang w:bidi="ar-SA"/>
        </w:rPr>
      </w:pPr>
    </w:p>
    <w:p w:rsidR="00F0143C" w:rsidRDefault="006C7368">
      <w:pPr>
        <w:spacing w:after="60"/>
        <w:jc w:val="both"/>
        <w:rPr>
          <w:rFonts w:ascii="Arial" w:eastAsia="Times New Roman" w:hAnsi="Arial" w:cs="Times New Roman"/>
          <w:color w:val="000000"/>
          <w:sz w:val="14"/>
          <w:szCs w:val="16"/>
          <w:lang w:bidi="ar-SA"/>
        </w:rPr>
      </w:pPr>
      <w:r>
        <w:rPr>
          <w:rFonts w:ascii="Arial" w:eastAsia="Times New Roman" w:hAnsi="Arial" w:cs="Times New Roman"/>
          <w:b/>
          <w:color w:val="000000"/>
          <w:sz w:val="22"/>
          <w:lang w:bidi="ar-SA"/>
        </w:rPr>
        <w:t>2 – Programa de pós-graduação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32"/>
        <w:gridCol w:w="4730"/>
        <w:gridCol w:w="3598"/>
      </w:tblGrid>
      <w:tr w:rsidR="00F0143C">
        <w:trPr>
          <w:trHeight w:val="27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Mestrado </w:t>
            </w:r>
            <w:proofErr w:type="gramStart"/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(  </w:t>
            </w:r>
            <w:proofErr w:type="gramEnd"/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 )</w:t>
            </w:r>
          </w:p>
          <w:p w:rsidR="00F0143C" w:rsidRDefault="006C736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Doutorado </w:t>
            </w:r>
            <w:proofErr w:type="gramStart"/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(  </w:t>
            </w:r>
            <w:proofErr w:type="gramEnd"/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 )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Curso:</w:t>
            </w:r>
          </w:p>
          <w:p w:rsidR="00F0143C" w:rsidRDefault="006C736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Nº de semestres cursados: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Início:           </w:t>
            </w:r>
          </w:p>
          <w:p w:rsidR="00F0143C" w:rsidRDefault="006C7368">
            <w:pPr>
              <w:spacing w:before="40" w:after="40"/>
              <w:jc w:val="both"/>
              <w:rPr>
                <w:rFonts w:hint="eastAsi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Previsão de conclusão:</w:t>
            </w:r>
          </w:p>
        </w:tc>
      </w:tr>
    </w:tbl>
    <w:p w:rsidR="00F0143C" w:rsidRDefault="00F0143C">
      <w:pPr>
        <w:jc w:val="both"/>
        <w:rPr>
          <w:rFonts w:ascii="Arial" w:eastAsia="Times New Roman" w:hAnsi="Arial" w:cs="Times New Roman"/>
          <w:color w:val="000000"/>
          <w:lang w:bidi="ar-SA"/>
        </w:rPr>
      </w:pPr>
    </w:p>
    <w:p w:rsidR="00F0143C" w:rsidRDefault="006C7368">
      <w:pPr>
        <w:spacing w:after="60"/>
        <w:jc w:val="both"/>
        <w:rPr>
          <w:rFonts w:ascii="Arial" w:eastAsia="Times New Roman" w:hAnsi="Arial" w:cs="Times New Roman"/>
          <w:b/>
          <w:color w:val="000000"/>
          <w:sz w:val="14"/>
          <w:szCs w:val="16"/>
          <w:lang w:bidi="ar-SA"/>
        </w:rPr>
      </w:pPr>
      <w:r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t>3. Produção científica</w:t>
      </w:r>
      <w:r>
        <w:rPr>
          <w:rStyle w:val="Fontepargpadro1"/>
          <w:rFonts w:ascii="Arial" w:eastAsia="Times New Roman" w:hAnsi="Arial" w:cs="Times New Roman"/>
          <w:color w:val="000000"/>
          <w:sz w:val="22"/>
          <w:lang w:bidi="ar-SA"/>
        </w:rPr>
        <w:t xml:space="preserve"> dos</w:t>
      </w:r>
      <w:r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t xml:space="preserve"> </w:t>
      </w:r>
      <w:r>
        <w:rPr>
          <w:rStyle w:val="Fontepargpadro1"/>
          <w:rFonts w:ascii="Arial" w:eastAsia="Times New Roman" w:hAnsi="Arial" w:cs="Times New Roman"/>
          <w:color w:val="000000"/>
          <w:sz w:val="22"/>
          <w:lang w:bidi="ar-SA"/>
        </w:rPr>
        <w:t>últimos 05 (cinco) anos</w:t>
      </w:r>
      <w:r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t xml:space="preserve"> </w:t>
      </w:r>
      <w:r>
        <w:rPr>
          <w:rStyle w:val="Fontepargpadro1"/>
          <w:rFonts w:ascii="Arial" w:eastAsia="Times New Roman" w:hAnsi="Arial" w:cs="Times New Roman"/>
          <w:color w:val="000000"/>
          <w:sz w:val="22"/>
          <w:lang w:bidi="ar-SA"/>
        </w:rPr>
        <w:t xml:space="preserve">(publicações </w:t>
      </w:r>
      <w:r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t>no prelo</w:t>
      </w:r>
      <w:r>
        <w:rPr>
          <w:rStyle w:val="Fontepargpadro1"/>
          <w:rFonts w:ascii="Arial" w:eastAsia="Times New Roman" w:hAnsi="Arial" w:cs="Times New Roman"/>
          <w:color w:val="000000"/>
          <w:sz w:val="22"/>
          <w:lang w:bidi="ar-SA"/>
        </w:rPr>
        <w:t xml:space="preserve"> não serão consideradas).</w:t>
      </w:r>
      <w:r>
        <w:rPr>
          <w:rStyle w:val="Fontepargpadro1"/>
          <w:rFonts w:ascii="Arial" w:eastAsia="Times New Roman" w:hAnsi="Arial" w:cs="Times New Roman"/>
          <w:i/>
          <w:color w:val="000000"/>
          <w:sz w:val="22"/>
          <w:lang w:bidi="ar-SA"/>
        </w:rPr>
        <w:t xml:space="preserve"> S</w:t>
      </w:r>
      <w:r>
        <w:rPr>
          <w:rStyle w:val="Fontepargpadro1"/>
          <w:rFonts w:ascii="Arial" w:eastAsia="Times New Roman" w:hAnsi="Arial" w:cs="Times New Roman"/>
          <w:color w:val="000000"/>
          <w:sz w:val="22"/>
          <w:lang w:bidi="ar-SA"/>
        </w:rPr>
        <w:t>erá considerado no máximo 15 (quinze) pontos no somatório total deste item.</w:t>
      </w:r>
    </w:p>
    <w:tbl>
      <w:tblPr>
        <w:tblW w:w="10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7"/>
        <w:gridCol w:w="869"/>
        <w:gridCol w:w="1969"/>
        <w:gridCol w:w="1755"/>
      </w:tblGrid>
      <w:tr w:rsidR="00F0143C">
        <w:trPr>
          <w:trHeight w:val="288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40"/>
              <w:jc w:val="center"/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Tipo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Qtd</w:t>
            </w:r>
            <w:proofErr w:type="spellEnd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. Itens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Pontos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40"/>
              <w:jc w:val="center"/>
              <w:rPr>
                <w:rFonts w:hint="eastAsi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Somatório Pontuação </w:t>
            </w:r>
          </w:p>
        </w:tc>
      </w:tr>
      <w:tr w:rsidR="00F0143C">
        <w:trPr>
          <w:trHeight w:val="408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Artigos publicados em periódicos científicos especializados, com corpo editorial, artigos técnicos publicados em revistas ou jornais. 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 2 pontos/item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F0143C">
        <w:trPr>
          <w:trHeight w:val="408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Capítulo de livro.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1 ponto/item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F0143C">
        <w:trPr>
          <w:trHeight w:val="408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Trabalho completo ou resumo expandido publicado em anais de eventos científicos. 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1 ponto/item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F0143C">
        <w:trPr>
          <w:trHeight w:val="408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Resumos publicados em anais de eventos científicos 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0,5 ponto/item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F0143C">
        <w:trPr>
          <w:trHeight w:val="408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F0143C">
        <w:trPr>
          <w:trHeight w:val="408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15 pontos)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F0143C" w:rsidRDefault="00F0143C">
      <w:pPr>
        <w:jc w:val="both"/>
        <w:rPr>
          <w:rFonts w:ascii="Arial" w:eastAsia="Times New Roman" w:hAnsi="Arial" w:cs="Times New Roman"/>
          <w:color w:val="000000"/>
          <w:sz w:val="22"/>
          <w:szCs w:val="22"/>
          <w:lang w:bidi="ar-SA"/>
        </w:rPr>
      </w:pPr>
    </w:p>
    <w:p w:rsidR="00F0143C" w:rsidRDefault="006C7368">
      <w:pPr>
        <w:spacing w:after="60"/>
        <w:jc w:val="both"/>
        <w:rPr>
          <w:rStyle w:val="Fontepargpadro1"/>
          <w:rFonts w:ascii="Arial" w:eastAsia="Times New Roman" w:hAnsi="Arial" w:cs="Times New Roman"/>
          <w:b/>
          <w:color w:val="000000"/>
          <w:sz w:val="14"/>
          <w:szCs w:val="16"/>
          <w:lang w:bidi="ar-SA"/>
        </w:rPr>
      </w:pPr>
      <w:r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t>4. Participação</w:t>
      </w:r>
      <w:r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t xml:space="preserve"> em eventos científicos</w:t>
      </w:r>
      <w:r>
        <w:rPr>
          <w:rStyle w:val="Fontepargpadro1"/>
          <w:rFonts w:ascii="Arial" w:eastAsia="Times New Roman" w:hAnsi="Arial" w:cs="Times New Roman"/>
          <w:color w:val="000000"/>
          <w:sz w:val="22"/>
          <w:lang w:bidi="ar-SA"/>
        </w:rPr>
        <w:t xml:space="preserve"> nos últimos 05 (cinco) anos. Será considerado no máximo 05 (cinco) pontos no somatório total deste item.</w:t>
      </w:r>
    </w:p>
    <w:tbl>
      <w:tblPr>
        <w:tblW w:w="10260" w:type="dxa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6"/>
        <w:gridCol w:w="3050"/>
        <w:gridCol w:w="854"/>
        <w:gridCol w:w="1984"/>
        <w:gridCol w:w="1756"/>
      </w:tblGrid>
      <w:tr w:rsidR="00F0143C">
        <w:trPr>
          <w:cantSplit/>
          <w:trHeight w:val="288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after="60"/>
              <w:ind w:left="539" w:hanging="539"/>
              <w:jc w:val="both"/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Participação em eventos científicos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40"/>
              <w:jc w:val="center"/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Título(s) do(s) trabalho(s) ou evento(s)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Qtd</w:t>
            </w:r>
            <w:proofErr w:type="spellEnd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. Itens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Pontuação</w:t>
            </w:r>
          </w:p>
          <w:p w:rsidR="00F0143C" w:rsidRDefault="006C736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(computado no máx. 05 pontos)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40"/>
              <w:jc w:val="center"/>
              <w:rPr>
                <w:rFonts w:hint="eastAsi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Somatório Pontuação</w:t>
            </w:r>
          </w:p>
        </w:tc>
      </w:tr>
      <w:tr w:rsidR="00F0143C">
        <w:trPr>
          <w:cantSplit/>
          <w:trHeight w:val="408"/>
        </w:trPr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Style w:val="Fontepargpadro1"/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Participação como organizador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de eventos científicos 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1 ponto/item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F0143C">
        <w:trPr>
          <w:cantSplit/>
          <w:trHeight w:val="408"/>
        </w:trPr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Participante como ouvinte em congressos, seminários etc. (mínimo de 24h) (até cinco participações)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0,5 pontos/item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F0143C">
        <w:trPr>
          <w:cantSplit/>
          <w:trHeight w:val="408"/>
        </w:trPr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F0143C">
        <w:trPr>
          <w:cantSplit/>
          <w:trHeight w:val="408"/>
        </w:trPr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Pontuação máxima 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considerada:</w:t>
            </w:r>
          </w:p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5 pontos)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F0143C" w:rsidRDefault="006C7368">
      <w:pPr>
        <w:jc w:val="both"/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</w:pPr>
      <w:r>
        <w:rPr>
          <w:rFonts w:ascii="Arial" w:eastAsia="Times New Roman" w:hAnsi="Arial" w:cs="Times New Roman"/>
          <w:color w:val="000000"/>
          <w:sz w:val="22"/>
          <w:lang w:bidi="ar-SA"/>
        </w:rPr>
        <w:t>*O candidato poderá receber pontuação para participação como ouvinte (0,5) pontos/item e também como apresentador (1,0) ponto/item de um mesmo evento, desde que a documentação comprove as duas atividades.</w:t>
      </w:r>
    </w:p>
    <w:p w:rsidR="00F0143C" w:rsidRDefault="00F0143C">
      <w:pPr>
        <w:jc w:val="both"/>
        <w:rPr>
          <w:rStyle w:val="Fontepargpadro1"/>
          <w:rFonts w:ascii="Arial" w:eastAsia="Times New Roman" w:hAnsi="Arial" w:cs="Times New Roman"/>
          <w:b/>
          <w:color w:val="000000"/>
          <w:lang w:bidi="ar-SA"/>
        </w:rPr>
      </w:pPr>
    </w:p>
    <w:p w:rsidR="00F0143C" w:rsidRDefault="00F0143C">
      <w:pPr>
        <w:jc w:val="both"/>
        <w:rPr>
          <w:rStyle w:val="Fontepargpadro1"/>
          <w:rFonts w:ascii="Arial" w:eastAsia="Times New Roman" w:hAnsi="Arial" w:cs="Times New Roman"/>
          <w:b/>
          <w:color w:val="000000"/>
          <w:lang w:bidi="ar-SA"/>
        </w:rPr>
      </w:pPr>
    </w:p>
    <w:p w:rsidR="00F0143C" w:rsidRDefault="00F0143C">
      <w:pPr>
        <w:jc w:val="both"/>
        <w:rPr>
          <w:rStyle w:val="Fontepargpadro1"/>
          <w:rFonts w:ascii="Arial" w:eastAsia="Times New Roman" w:hAnsi="Arial" w:cs="Times New Roman"/>
          <w:b/>
          <w:color w:val="000000"/>
          <w:lang w:bidi="ar-SA"/>
        </w:rPr>
      </w:pPr>
    </w:p>
    <w:p w:rsidR="00F0143C" w:rsidRDefault="00F0143C">
      <w:pPr>
        <w:jc w:val="both"/>
        <w:rPr>
          <w:rStyle w:val="Fontepargpadro1"/>
          <w:rFonts w:ascii="Arial" w:eastAsia="Times New Roman" w:hAnsi="Arial" w:cs="Times New Roman"/>
          <w:b/>
          <w:color w:val="000000"/>
          <w:lang w:bidi="ar-SA"/>
        </w:rPr>
      </w:pPr>
    </w:p>
    <w:p w:rsidR="00F0143C" w:rsidRDefault="006C7368">
      <w:pPr>
        <w:jc w:val="both"/>
        <w:rPr>
          <w:rFonts w:ascii="Arial" w:eastAsia="Times New Roman" w:hAnsi="Arial" w:cs="Times New Roman"/>
          <w:b/>
          <w:color w:val="000000"/>
          <w:sz w:val="14"/>
          <w:szCs w:val="16"/>
          <w:lang w:bidi="ar-SA"/>
        </w:rPr>
      </w:pPr>
      <w:r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t xml:space="preserve">5. Participação </w:t>
      </w:r>
      <w:r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t>em programas de ensino, pesquisa</w:t>
      </w:r>
      <w:r>
        <w:rPr>
          <w:rStyle w:val="Fontepargpadro1"/>
          <w:rFonts w:ascii="Arial" w:eastAsia="Times New Roman" w:hAnsi="Arial" w:cs="Times New Roman"/>
          <w:b/>
          <w:i/>
          <w:color w:val="000000"/>
          <w:sz w:val="22"/>
          <w:lang w:bidi="ar-SA"/>
        </w:rPr>
        <w:t xml:space="preserve"> e </w:t>
      </w:r>
      <w:r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t>extensão</w:t>
      </w:r>
      <w:r>
        <w:rPr>
          <w:rStyle w:val="Fontepargpadro1"/>
          <w:rFonts w:ascii="Arial" w:eastAsia="Times New Roman" w:hAnsi="Arial" w:cs="Times New Roman"/>
          <w:b/>
          <w:i/>
          <w:color w:val="000000"/>
          <w:sz w:val="22"/>
          <w:lang w:bidi="ar-SA"/>
        </w:rPr>
        <w:t xml:space="preserve"> </w:t>
      </w:r>
      <w:r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t xml:space="preserve">(durante a graduação). </w:t>
      </w:r>
      <w:r>
        <w:rPr>
          <w:rStyle w:val="Fontepargpadro1"/>
          <w:rFonts w:ascii="Arial" w:eastAsia="Times New Roman" w:hAnsi="Arial" w:cs="Times New Roman"/>
          <w:color w:val="000000"/>
          <w:sz w:val="22"/>
          <w:lang w:bidi="ar-SA"/>
        </w:rPr>
        <w:t xml:space="preserve">Será </w:t>
      </w:r>
      <w:r>
        <w:rPr>
          <w:rStyle w:val="Fontepargpadro1"/>
          <w:rFonts w:ascii="Arial" w:eastAsia="Times New Roman" w:hAnsi="Arial" w:cs="Times New Roman"/>
          <w:color w:val="000000"/>
          <w:sz w:val="22"/>
          <w:lang w:bidi="ar-SA"/>
        </w:rPr>
        <w:lastRenderedPageBreak/>
        <w:t>considerado no máximo 02 pontos no somatório total deste item.</w:t>
      </w:r>
    </w:p>
    <w:tbl>
      <w:tblPr>
        <w:tblW w:w="10155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6"/>
        <w:gridCol w:w="1079"/>
        <w:gridCol w:w="1980"/>
        <w:gridCol w:w="1650"/>
      </w:tblGrid>
      <w:tr w:rsidR="00F0143C">
        <w:trPr>
          <w:trHeight w:val="270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40"/>
              <w:jc w:val="both"/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Atividade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Qtd</w:t>
            </w:r>
            <w:proofErr w:type="spellEnd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. itens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Pontuação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40"/>
              <w:jc w:val="center"/>
              <w:rPr>
                <w:rFonts w:hint="eastAsi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Somatório</w:t>
            </w:r>
          </w:p>
        </w:tc>
      </w:tr>
      <w:tr w:rsidR="00F0143C">
        <w:trPr>
          <w:trHeight w:val="270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Programas: PIBIC, PIVIC, PET, PROBIC, PROVEC, PROLICEN, FIPE e outros programas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 institucionais equivalentes. (máximo 02 itens)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1 pontos/item</w:t>
            </w:r>
          </w:p>
          <w:p w:rsidR="00F0143C" w:rsidRDefault="00F0143C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F0143C">
        <w:trPr>
          <w:trHeight w:val="270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F0143C">
        <w:trPr>
          <w:trHeight w:val="270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2 pontos)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F0143C" w:rsidRDefault="00F0143C">
      <w:pPr>
        <w:jc w:val="both"/>
        <w:rPr>
          <w:rFonts w:ascii="Arial" w:eastAsia="Times New Roman" w:hAnsi="Arial" w:cs="Times New Roman"/>
          <w:b/>
          <w:color w:val="000000"/>
          <w:lang w:bidi="ar-SA"/>
        </w:rPr>
      </w:pPr>
    </w:p>
    <w:p w:rsidR="00F0143C" w:rsidRDefault="006C7368">
      <w:pPr>
        <w:jc w:val="both"/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</w:pPr>
      <w:r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  <w:t xml:space="preserve">6. Monitoria oficial (MO) e voluntária (MV) durante a graduação. </w:t>
      </w:r>
      <w:r>
        <w:rPr>
          <w:rStyle w:val="Fontepargpadro1"/>
          <w:rFonts w:ascii="Arial" w:eastAsia="Times New Roman" w:hAnsi="Arial" w:cs="Times New Roman"/>
          <w:color w:val="000000"/>
          <w:sz w:val="22"/>
          <w:szCs w:val="22"/>
          <w:lang w:bidi="ar-SA"/>
        </w:rPr>
        <w:t>Serão consideradas no máximo</w:t>
      </w:r>
      <w:r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  <w:t xml:space="preserve"> </w:t>
      </w:r>
      <w:r>
        <w:rPr>
          <w:rFonts w:ascii="Arial" w:eastAsia="Times New Roman" w:hAnsi="Arial" w:cs="Times New Roman"/>
          <w:color w:val="000000"/>
          <w:sz w:val="22"/>
          <w:szCs w:val="22"/>
          <w:lang w:bidi="ar-SA"/>
        </w:rPr>
        <w:t xml:space="preserve">150 horas completas, </w:t>
      </w:r>
      <w:r>
        <w:rPr>
          <w:rFonts w:ascii="Arial" w:eastAsia="Times New Roman" w:hAnsi="Arial" w:cs="Times New Roman"/>
          <w:color w:val="000000"/>
          <w:sz w:val="22"/>
          <w:szCs w:val="22"/>
          <w:lang w:bidi="ar-SA"/>
        </w:rPr>
        <w:t>equivalentes a 01 ponto, ou seja, 0,2 ponto para cada 30 horas completas.</w:t>
      </w:r>
    </w:p>
    <w:tbl>
      <w:tblPr>
        <w:tblW w:w="102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7"/>
        <w:gridCol w:w="2663"/>
        <w:gridCol w:w="1995"/>
        <w:gridCol w:w="1635"/>
      </w:tblGrid>
      <w:tr w:rsidR="00F0143C">
        <w:trPr>
          <w:trHeight w:val="408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jc w:val="center"/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Descrição e Duração da atividade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jc w:val="center"/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Modalidade (MO/MV)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jc w:val="center"/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Nº horas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Pontuação</w:t>
            </w:r>
          </w:p>
        </w:tc>
      </w:tr>
      <w:tr w:rsidR="00F0143C">
        <w:trPr>
          <w:trHeight w:val="28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F0143C">
        <w:trPr>
          <w:trHeight w:val="32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F0143C">
        <w:trPr>
          <w:trHeight w:val="32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F0143C">
        <w:trPr>
          <w:trHeight w:val="328"/>
        </w:trPr>
        <w:tc>
          <w:tcPr>
            <w:tcW w:w="3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1 ponto)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</w:tr>
    </w:tbl>
    <w:p w:rsidR="00F0143C" w:rsidRDefault="00F0143C">
      <w:pPr>
        <w:jc w:val="both"/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</w:pPr>
    </w:p>
    <w:p w:rsidR="00F0143C" w:rsidRDefault="006C7368">
      <w:pPr>
        <w:spacing w:after="6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  <w:t xml:space="preserve">7. Realização de Estágio de </w:t>
      </w:r>
      <w:r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  <w:t>Docência.</w:t>
      </w:r>
      <w:r>
        <w:rPr>
          <w:rStyle w:val="Fontepargpadro1"/>
          <w:rFonts w:ascii="Arial" w:eastAsia="Times New Roman" w:hAnsi="Arial" w:cs="Times New Roman"/>
          <w:color w:val="000000"/>
          <w:sz w:val="22"/>
          <w:szCs w:val="22"/>
          <w:lang w:bidi="ar-SA"/>
        </w:rPr>
        <w:t xml:space="preserve"> Serão considerados 1 ponto para cada 15 horas. </w:t>
      </w:r>
      <w:r>
        <w:rPr>
          <w:rStyle w:val="Fontepargpadro1"/>
          <w:rFonts w:ascii="Arial" w:eastAsia="Times New Roman" w:hAnsi="Arial" w:cs="Times New Roman"/>
          <w:i/>
          <w:color w:val="000000"/>
          <w:sz w:val="22"/>
          <w:szCs w:val="22"/>
          <w:lang w:bidi="ar-SA"/>
        </w:rPr>
        <w:t>S</w:t>
      </w:r>
      <w:r>
        <w:rPr>
          <w:rStyle w:val="Fontepargpadro1"/>
          <w:rFonts w:ascii="Arial" w:eastAsia="Times New Roman" w:hAnsi="Arial" w:cs="Times New Roman"/>
          <w:color w:val="000000"/>
          <w:sz w:val="22"/>
          <w:szCs w:val="22"/>
          <w:lang w:bidi="ar-SA"/>
        </w:rPr>
        <w:t>erá considerado no máximo 5 (cinco) pontos no somatório total deste item</w:t>
      </w:r>
    </w:p>
    <w:tbl>
      <w:tblPr>
        <w:tblW w:w="102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69"/>
        <w:gridCol w:w="2040"/>
        <w:gridCol w:w="1600"/>
      </w:tblGrid>
      <w:tr w:rsidR="00F0143C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Disciplina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Nº horas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Pontuação</w:t>
            </w:r>
          </w:p>
        </w:tc>
      </w:tr>
      <w:tr w:rsidR="00F0143C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F0143C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F0143C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F0143C"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5 pontos)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</w:tbl>
    <w:p w:rsidR="00F0143C" w:rsidRDefault="00F0143C">
      <w:pPr>
        <w:spacing w:after="60"/>
        <w:jc w:val="both"/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</w:pPr>
    </w:p>
    <w:p w:rsidR="00F0143C" w:rsidRDefault="006C7368">
      <w:pPr>
        <w:tabs>
          <w:tab w:val="left" w:pos="0"/>
        </w:tabs>
        <w:spacing w:before="60" w:after="160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  <w:t xml:space="preserve">8. Prêmios recebidos. </w:t>
      </w:r>
      <w:r>
        <w:rPr>
          <w:rStyle w:val="Fontepargpadro1"/>
          <w:rFonts w:ascii="Arial" w:eastAsia="Times New Roman" w:hAnsi="Arial" w:cs="Times New Roman"/>
          <w:color w:val="000000"/>
          <w:sz w:val="22"/>
          <w:szCs w:val="22"/>
          <w:lang w:bidi="ar-SA"/>
        </w:rPr>
        <w:t>Será considerado no máximo 02 pontos no somatório total deste item.</w:t>
      </w:r>
    </w:p>
    <w:tbl>
      <w:tblPr>
        <w:tblW w:w="102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4"/>
        <w:gridCol w:w="3564"/>
        <w:gridCol w:w="1313"/>
        <w:gridCol w:w="1864"/>
        <w:gridCol w:w="1624"/>
      </w:tblGrid>
      <w:tr w:rsidR="00F0143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Tipo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Descrição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Times New Roman"/>
                <w:sz w:val="16"/>
                <w:szCs w:val="16"/>
              </w:rPr>
              <w:t>Qtd</w:t>
            </w:r>
            <w:proofErr w:type="spellEnd"/>
            <w:r>
              <w:rPr>
                <w:rFonts w:ascii="Arial" w:eastAsia="Times New Roman" w:hAnsi="Arial" w:cs="Times New Roman"/>
                <w:sz w:val="16"/>
                <w:szCs w:val="16"/>
              </w:rPr>
              <w:t>. itens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Pontuação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Somatório</w:t>
            </w:r>
          </w:p>
        </w:tc>
      </w:tr>
      <w:tr w:rsidR="00F0143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Prêmio internacional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 pontos/item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0143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Prêmio nacional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0,5 ponto/item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0143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F0143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spacing w:before="40" w:after="160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Pontuação máxima 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considerada:</w:t>
            </w:r>
          </w:p>
          <w:p w:rsidR="00F0143C" w:rsidRDefault="006C736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2 pontos)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:rsidR="00F0143C" w:rsidRDefault="006C7368">
      <w:pPr>
        <w:jc w:val="both"/>
        <w:rPr>
          <w:rFonts w:ascii="Arial" w:eastAsia="Times New Roman" w:hAnsi="Arial" w:cs="Times New Roman"/>
          <w:color w:val="000000"/>
          <w:sz w:val="22"/>
          <w:szCs w:val="22"/>
          <w:lang w:bidi="ar-SA"/>
        </w:rPr>
      </w:pPr>
      <w:r>
        <w:rPr>
          <w:rFonts w:ascii="Arial" w:eastAsia="Times New Roman" w:hAnsi="Arial" w:cs="Times New Roman"/>
          <w:color w:val="000000"/>
          <w:sz w:val="22"/>
          <w:szCs w:val="22"/>
          <w:lang w:bidi="ar-SA"/>
        </w:rPr>
        <w:t>Este documento contém informações completas e exatas e, pelos critérios adotados, o estudante atingiu o total de ______ pontos. A pontuação máxima final que será aceite é de 30 (trinta pontos).</w:t>
      </w:r>
    </w:p>
    <w:p w:rsidR="00F0143C" w:rsidRDefault="00F0143C">
      <w:pPr>
        <w:jc w:val="both"/>
        <w:rPr>
          <w:rFonts w:ascii="Arial" w:eastAsia="Times New Roman" w:hAnsi="Arial" w:cs="Times New Roman"/>
          <w:color w:val="000000"/>
          <w:sz w:val="22"/>
          <w:szCs w:val="22"/>
          <w:lang w:bidi="ar-SA"/>
        </w:rPr>
      </w:pPr>
    </w:p>
    <w:tbl>
      <w:tblPr>
        <w:tblW w:w="10095" w:type="dxa"/>
        <w:tblInd w:w="1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8"/>
        <w:gridCol w:w="1576"/>
        <w:gridCol w:w="6291"/>
      </w:tblGrid>
      <w:tr w:rsidR="00F0143C">
        <w:trPr>
          <w:cantSplit/>
          <w:trHeight w:val="408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F0143C">
            <w:pPr>
              <w:snapToGrid w:val="0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F0143C">
        <w:trPr>
          <w:cantSplit/>
          <w:trHeight w:val="197"/>
        </w:trPr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Data</w:t>
            </w:r>
          </w:p>
        </w:tc>
        <w:tc>
          <w:tcPr>
            <w:tcW w:w="6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43C" w:rsidRDefault="006C736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 xml:space="preserve">Assinatura e </w:t>
            </w: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carimbo do Coordenador/Orientador</w:t>
            </w:r>
          </w:p>
        </w:tc>
      </w:tr>
    </w:tbl>
    <w:p w:rsidR="00F0143C" w:rsidRDefault="00F0143C">
      <w:pPr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bidi="ar-SA"/>
        </w:rPr>
      </w:pPr>
    </w:p>
    <w:sectPr w:rsidR="00F0143C">
      <w:pgSz w:w="11906" w:h="16838"/>
      <w:pgMar w:top="1005" w:right="857" w:bottom="1134" w:left="8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3C"/>
    <w:rsid w:val="006C7368"/>
    <w:rsid w:val="00F0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956A"/>
  <w15:docId w15:val="{D229A309-873E-4CC2-8EBE-03FDDEAE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uiPriority w:val="99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orpodetexto21">
    <w:name w:val="Corpo de texto 21"/>
    <w:basedOn w:val="Normal"/>
    <w:uiPriority w:val="99"/>
    <w:qFormat/>
    <w:rsid w:val="00E95B43"/>
    <w:rPr>
      <w:rFonts w:ascii="Times New Roman" w:hAnsi="Times New Roman" w:cs="Times New Roman"/>
      <w:color w:val="00000A"/>
      <w:kern w:val="0"/>
      <w:sz w:val="28"/>
      <w:szCs w:val="28"/>
      <w:lang w:bidi="ar-SA"/>
    </w:rPr>
  </w:style>
  <w:style w:type="paragraph" w:customStyle="1" w:styleId="Default">
    <w:name w:val="Default"/>
    <w:qFormat/>
    <w:rsid w:val="0088360D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532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8</cp:revision>
  <cp:lastPrinted>2019-08-27T14:19:00Z</cp:lastPrinted>
  <dcterms:created xsi:type="dcterms:W3CDTF">2019-07-15T18:53:00Z</dcterms:created>
  <dcterms:modified xsi:type="dcterms:W3CDTF">2022-09-28T19:51:00Z</dcterms:modified>
  <dc:language>pt-BR</dc:language>
</cp:coreProperties>
</file>