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4"/>
        <w:pBdr/>
        <w:spacing/>
        <w:ind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REQUERIMENTO DE REGISTRO DE </w:t>
      </w:r>
      <w:r>
        <w:rPr>
          <w:b/>
          <w:sz w:val="24"/>
          <w:szCs w:val="24"/>
        </w:rPr>
        <w:t xml:space="preserve">ATIVIDADES COMPLEMENTARES DE GRADUAÇÃO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ACG’s</w:t>
      </w:r>
      <w:r>
        <w:rPr>
          <w:b/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Nome: ______________________________________________ Matrícula: 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Observação:</w:t>
      </w:r>
      <w:r>
        <w:rPr>
          <w:sz w:val="24"/>
          <w:szCs w:val="24"/>
          <w:u w:val="single"/>
        </w:rPr>
        <w:t xml:space="preserve"> Inserir linhas se necessário</w:t>
      </w:r>
      <w:r>
        <w:rPr>
          <w:sz w:val="24"/>
          <w:szCs w:val="24"/>
          <w:u w:val="single"/>
        </w:rPr>
        <w:t xml:space="preserve"> e</w:t>
      </w:r>
      <w:r>
        <w:rPr>
          <w:sz w:val="24"/>
          <w:szCs w:val="24"/>
          <w:u w:val="single"/>
        </w:rPr>
        <w:t xml:space="preserve"> proceder assim nas demais tabelas.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4"/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 – </w:t>
      </w:r>
      <w:r>
        <w:rPr>
          <w:b/>
          <w:sz w:val="24"/>
          <w:szCs w:val="24"/>
        </w:rPr>
        <w:t xml:space="preserve">Administração (</w:t>
      </w:r>
      <w:r>
        <w:rPr>
          <w:b/>
          <w:sz w:val="24"/>
          <w:szCs w:val="24"/>
        </w:rPr>
        <w:t xml:space="preserve">até </w:t>
      </w:r>
      <w:r>
        <w:rPr>
          <w:b/>
          <w:sz w:val="24"/>
          <w:szCs w:val="24"/>
        </w:rPr>
        <w:t xml:space="preserve">30 horas por semestre)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Colegiados Superiores – CEPE/CONSUM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Colegiado do Curso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Comissão Organizadora de Eventos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Comissões Permanentes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 – </w:t>
      </w:r>
      <w:r>
        <w:rPr>
          <w:b/>
          <w:sz w:val="24"/>
          <w:szCs w:val="24"/>
        </w:rPr>
        <w:t xml:space="preserve">Atividade de Extensão (</w:t>
      </w:r>
      <w:r>
        <w:rPr>
          <w:b/>
          <w:sz w:val="24"/>
          <w:szCs w:val="24"/>
        </w:rPr>
        <w:t xml:space="preserve">até </w:t>
      </w:r>
      <w:r>
        <w:rPr>
          <w:b/>
          <w:sz w:val="24"/>
          <w:szCs w:val="24"/>
        </w:rPr>
        <w:t xml:space="preserve">45 horas por semestre)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Projeto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FIEX</w:t>
      </w:r>
      <w:r>
        <w:rPr>
          <w:sz w:val="24"/>
          <w:szCs w:val="24"/>
        </w:rPr>
        <w:t xml:space="preserve"> (bolsista)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Projeto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Projetos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Projeto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Pet - Saúde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Outras atividades de extensão com comprovação formal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– </w:t>
      </w:r>
      <w:r>
        <w:rPr>
          <w:b/>
          <w:sz w:val="24"/>
          <w:szCs w:val="24"/>
        </w:rPr>
        <w:t xml:space="preserve">Estágios Extracurriculares</w:t>
      </w:r>
      <w:r>
        <w:rPr>
          <w:b/>
          <w:sz w:val="24"/>
          <w:szCs w:val="24"/>
        </w:rPr>
        <w:t xml:space="preserve"> (até </w:t>
      </w:r>
      <w:r>
        <w:rPr>
          <w:b/>
          <w:sz w:val="24"/>
          <w:szCs w:val="24"/>
        </w:rPr>
        <w:t xml:space="preserve">12</w:t>
      </w:r>
      <w:r>
        <w:rPr>
          <w:b/>
          <w:sz w:val="24"/>
          <w:szCs w:val="24"/>
        </w:rPr>
        <w:t xml:space="preserve">0 horas</w:t>
      </w:r>
      <w:r>
        <w:rPr>
          <w:b/>
          <w:sz w:val="24"/>
          <w:szCs w:val="24"/>
        </w:rPr>
        <w:t xml:space="preserve"> por semestre</w:t>
      </w:r>
      <w:r>
        <w:rPr>
          <w:b/>
          <w:sz w:val="24"/>
          <w:szCs w:val="24"/>
        </w:rPr>
        <w:t xml:space="preserve">):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Local: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do Estágio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Outras instituições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do Estágio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– </w:t>
      </w:r>
      <w:r>
        <w:rPr>
          <w:b/>
          <w:sz w:val="24"/>
          <w:szCs w:val="24"/>
        </w:rPr>
        <w:t xml:space="preserve">Monitorias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até 90 horas por semestre</w:t>
      </w:r>
      <w:r>
        <w:rPr>
          <w:b/>
          <w:sz w:val="24"/>
          <w:szCs w:val="24"/>
        </w:rPr>
        <w:t xml:space="preserve">):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Oficial: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 da Disciplina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Voluntária: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 da Disciplina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 – </w:t>
      </w:r>
      <w:r>
        <w:rPr>
          <w:b/>
          <w:sz w:val="24"/>
          <w:szCs w:val="24"/>
        </w:rPr>
        <w:t xml:space="preserve">Movimentos Estudantis</w:t>
      </w:r>
      <w:r>
        <w:rPr>
          <w:b/>
          <w:sz w:val="24"/>
          <w:szCs w:val="24"/>
        </w:rPr>
        <w:t xml:space="preserve"> (até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0 horas</w:t>
      </w:r>
      <w:r>
        <w:rPr>
          <w:b/>
          <w:sz w:val="24"/>
          <w:szCs w:val="24"/>
        </w:rPr>
        <w:t xml:space="preserve"> por semestre</w:t>
      </w:r>
      <w:r>
        <w:rPr>
          <w:b/>
          <w:sz w:val="24"/>
          <w:szCs w:val="24"/>
        </w:rPr>
        <w:t xml:space="preserve">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Local: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Estadual: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Federal: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 – </w:t>
      </w:r>
      <w:r>
        <w:rPr>
          <w:b/>
          <w:sz w:val="24"/>
          <w:szCs w:val="24"/>
        </w:rPr>
        <w:t xml:space="preserve">Participação em Eventos</w:t>
      </w:r>
      <w:r>
        <w:rPr>
          <w:b/>
          <w:sz w:val="24"/>
          <w:szCs w:val="24"/>
        </w:rPr>
        <w:t xml:space="preserve"> (até </w:t>
      </w:r>
      <w:r>
        <w:rPr>
          <w:b/>
          <w:sz w:val="24"/>
          <w:szCs w:val="24"/>
        </w:rPr>
        <w:t xml:space="preserve">45</w:t>
      </w:r>
      <w:r>
        <w:rPr>
          <w:b/>
          <w:sz w:val="24"/>
          <w:szCs w:val="24"/>
        </w:rPr>
        <w:t xml:space="preserve"> horas por semestre):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Locais (15 horas a cada 2 eventos):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Evento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Estaduais (15 horas a cada evento):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Evento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Nacionais (15 horas a cada evento):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Evento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Internacionais (20 horas a cada evento):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Evento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  <w:t xml:space="preserve">7 – </w:t>
      </w:r>
      <w:r>
        <w:rPr>
          <w:b/>
          <w:sz w:val="24"/>
          <w:szCs w:val="24"/>
        </w:rPr>
        <w:t xml:space="preserve">Projetos de Pesquisa</w:t>
      </w:r>
      <w:r>
        <w:rPr>
          <w:b/>
          <w:sz w:val="24"/>
          <w:szCs w:val="24"/>
        </w:rPr>
        <w:t xml:space="preserve"> (até 4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horas</w:t>
      </w:r>
      <w:r>
        <w:rPr>
          <w:b/>
          <w:sz w:val="24"/>
          <w:szCs w:val="24"/>
        </w:rPr>
        <w:t xml:space="preserve"> por semestre</w:t>
      </w:r>
      <w:r>
        <w:rPr>
          <w:b/>
          <w:sz w:val="24"/>
          <w:szCs w:val="24"/>
        </w:rPr>
        <w:t xml:space="preserve">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FIPE/UFSM, FAPERGS, CNPq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Projeto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 – </w:t>
      </w:r>
      <w:r>
        <w:rPr>
          <w:b/>
          <w:sz w:val="24"/>
          <w:szCs w:val="24"/>
        </w:rPr>
        <w:t xml:space="preserve">Publicação de Trabalhos Científicos</w:t>
      </w:r>
      <w:r>
        <w:rPr>
          <w:b/>
          <w:sz w:val="24"/>
          <w:szCs w:val="24"/>
        </w:rPr>
        <w:t xml:space="preserve"> (até </w:t>
      </w:r>
      <w:r>
        <w:rPr>
          <w:b/>
          <w:sz w:val="24"/>
          <w:szCs w:val="24"/>
        </w:rPr>
        <w:t xml:space="preserve">120</w:t>
      </w:r>
      <w:r>
        <w:rPr>
          <w:b/>
          <w:sz w:val="24"/>
          <w:szCs w:val="24"/>
        </w:rPr>
        <w:t xml:space="preserve"> horas por semestre):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Resumos em Congressos – Locais (10 horas</w:t>
      </w:r>
      <w:r>
        <w:rPr>
          <w:sz w:val="24"/>
          <w:szCs w:val="24"/>
        </w:rPr>
        <w:t xml:space="preserve"> a cada evento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Resumo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Resumos em Congressos – Estaduais (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5 horas</w:t>
      </w:r>
      <w:r>
        <w:rPr>
          <w:sz w:val="24"/>
          <w:szCs w:val="24"/>
        </w:rPr>
        <w:t xml:space="preserve"> a cada evento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Resumo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Resumos em Congressos – Nacionais (20 horas</w:t>
      </w:r>
      <w:r>
        <w:rPr>
          <w:sz w:val="24"/>
          <w:szCs w:val="24"/>
        </w:rPr>
        <w:t xml:space="preserve"> a cada evento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Resumo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>
        <w:rPr>
          <w:sz w:val="24"/>
          <w:szCs w:val="24"/>
        </w:rPr>
        <w:t xml:space="preserve">Trabalhos completos publicados em revista internacional</w:t>
      </w:r>
      <w:r>
        <w:rPr>
          <w:sz w:val="24"/>
          <w:szCs w:val="24"/>
        </w:rPr>
        <w:t xml:space="preserve"> (30 horas</w:t>
      </w:r>
      <w:r>
        <w:rPr>
          <w:sz w:val="24"/>
          <w:szCs w:val="24"/>
        </w:rPr>
        <w:t xml:space="preserve"> a cada evento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Trabalho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>
        <w:rPr>
          <w:sz w:val="24"/>
          <w:szCs w:val="24"/>
        </w:rPr>
        <w:t xml:space="preserve">Trabalhos completos publicados em revista nacional </w:t>
      </w:r>
      <w:r>
        <w:rPr>
          <w:sz w:val="24"/>
          <w:szCs w:val="24"/>
        </w:rPr>
        <w:t xml:space="preserve">(20 horas</w:t>
      </w:r>
      <w:r>
        <w:rPr>
          <w:sz w:val="24"/>
          <w:szCs w:val="24"/>
        </w:rPr>
        <w:t xml:space="preserve"> a cada evento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Trabalho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>
        <w:rPr>
          <w:sz w:val="24"/>
          <w:szCs w:val="24"/>
        </w:rPr>
        <w:t xml:space="preserve">Trabalho completo publicado em revista local </w:t>
      </w:r>
      <w:r>
        <w:rPr>
          <w:sz w:val="24"/>
          <w:szCs w:val="24"/>
        </w:rPr>
        <w:t xml:space="preserve">(10 horas</w:t>
      </w:r>
      <w:r>
        <w:rPr>
          <w:sz w:val="24"/>
          <w:szCs w:val="24"/>
        </w:rPr>
        <w:t xml:space="preserve"> a cada evento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Trabalho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 – </w:t>
      </w:r>
      <w:r>
        <w:rPr>
          <w:b/>
          <w:sz w:val="24"/>
          <w:szCs w:val="24"/>
        </w:rPr>
        <w:t xml:space="preserve">Semanas Acadêmicas (até 45 horas por semestre)</w:t>
      </w:r>
      <w:r>
        <w:rPr>
          <w:b/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Locais (10 horas a cada 3 participações):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</w:t>
            </w:r>
            <w:r>
              <w:rPr>
                <w:sz w:val="24"/>
                <w:szCs w:val="24"/>
              </w:rPr>
              <w:t xml:space="preserve">da Semana Acadêmica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Estaduais (10 horas a cada 2 participações):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Semana Acadêmica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Nacionais (10 horas a cada participação):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Semana Acadêmica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Internacional (20 horas a cada participação):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Semana Acadêmica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 – </w:t>
      </w:r>
      <w:r>
        <w:rPr>
          <w:b/>
          <w:sz w:val="24"/>
          <w:szCs w:val="24"/>
        </w:rPr>
        <w:t xml:space="preserve">Trabalho Voluntário (até 30 horas por semestre)</w:t>
      </w:r>
      <w:r>
        <w:rPr>
          <w:b/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>
        <w:rPr>
          <w:sz w:val="24"/>
          <w:szCs w:val="24"/>
        </w:rPr>
        <w:t xml:space="preserve">Outras atividades a serem definidas pelo Colegiado do Curso de Medicina.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1633"/>
        <w:gridCol w:w="1138"/>
        <w:gridCol w:w="1304"/>
      </w:tblGrid>
      <w:tr>
        <w:trPr>
          <w:trHeight w:val="300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Atividade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total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válida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8"/>
        </w:trPr>
        <w:tc>
          <w:tcPr>
            <w:tcBorders/>
            <w:tcW w:w="6062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633" w:type="dxa"/>
            <w:vAlign w:val="top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19"/>
        <w:gridCol w:w="5918"/>
      </w:tblGrid>
      <w:tr>
        <w:trPr>
          <w:trHeight w:val="510"/>
        </w:trPr>
        <w:tc>
          <w:tcPr>
            <w:gridSpan w:val="2"/>
            <w:tcBorders/>
            <w:tcW w:w="10137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ANÁLISE DA SECRETARIA DO CURSO DE MEDICINA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4219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ANALISADO EM:       /        /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91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----------------------------------------------------------------------------------------------------------------------------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19"/>
        <w:gridCol w:w="5918"/>
      </w:tblGrid>
      <w:tr>
        <w:trPr>
          <w:trHeight w:val="510"/>
        </w:trPr>
        <w:tc>
          <w:tcPr>
            <w:gridSpan w:val="2"/>
            <w:tcBorders/>
            <w:tcW w:w="10137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COMPROVANTE DE RECEBIMENTO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4219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RECEBIDO EM:       /        /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918" w:type="dxa"/>
            <w:vAlign w:val="center"/>
            <w:textDirection w:val="lrTb"/>
            <w:noWrap w:val="false"/>
          </w:tcPr>
          <w:p>
            <w:pPr>
              <w:pStyle w:val="934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37" w:right="851" w:bottom="1134" w:left="1134" w:header="680" w:footer="77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">
    <w:panose1 w:val="020B0606030804020204"/>
  </w:font>
  <w:font w:name="Lohit Hindi">
    <w:panose1 w:val="05040102010807070707"/>
  </w:font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iberation Sans">
    <w:panose1 w:val="020B0604020202020204"/>
  </w:font>
  <w:font w:name="Wingdings">
    <w:panose1 w:val="05000000000000000000"/>
  </w:font>
  <w:font w:name="Times New Roman">
    <w:panose1 w:val="02020603050405020304"/>
  </w:font>
  <w:font w:name="Arial Narrow">
    <w:panose1 w:val="020B0606020202030204"/>
  </w:font>
  <w:font w:name="ZapfHumnst BT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>
      <w:t xml:space="preserve">Coordenação do Curso de Medicina</w:t>
    </w:r>
    <w:r>
      <w:t xml:space="preserve"> - </w:t>
    </w:r>
    <w:r>
      <w:t xml:space="preserve">Prédio 26 – Sala 1342</w:t>
    </w:r>
    <w:r/>
  </w:p>
  <w:p>
    <w:pPr>
      <w:pStyle w:val="978"/>
      <w:pBdr/>
      <w:spacing/>
      <w:ind/>
      <w:jc w:val="center"/>
      <w:rPr/>
    </w:pPr>
    <w:r>
      <w:t xml:space="preserve">Fones: (55) 32209626</w:t>
    </w:r>
    <w:r/>
  </w:p>
  <w:p>
    <w:pPr>
      <w:pStyle w:val="978"/>
      <w:pBdr/>
      <w:spacing/>
      <w:ind/>
      <w:jc w:val="center"/>
      <w:rPr/>
    </w:pPr>
    <w:r>
      <w:t xml:space="preserve">Endereço eletrônico: medicina.ccs@ufsm.br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posOffset>5240655</wp:posOffset>
              </wp:positionH>
              <wp:positionV relativeFrom="margin">
                <wp:posOffset>-979804</wp:posOffset>
              </wp:positionV>
              <wp:extent cx="1179195" cy="922655"/>
              <wp:effectExtent l="0" t="0" r="0" b="0"/>
              <wp:wrapSquare wrapText="bothSides"/>
              <wp:docPr id="1" name="_x0000_s205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79195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1;o:allowoverlap:true;o:allowincell:true;mso-position-horizontal-relative:margin;margin-left:412.65pt;mso-position-horizontal:absolute;mso-position-vertical-relative:margin;margin-top:-77.15pt;mso-position-vertical:absolute;width:92.85pt;height:72.65pt;mso-wrap-distance-left:9.00pt;mso-wrap-distance-top:0.00pt;mso-wrap-distance-right:9.00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posOffset>-52069</wp:posOffset>
              </wp:positionH>
              <wp:positionV relativeFrom="margin">
                <wp:posOffset>-984249</wp:posOffset>
              </wp:positionV>
              <wp:extent cx="843280" cy="862330"/>
              <wp:effectExtent l="0" t="0" r="0" b="0"/>
              <wp:wrapSquare wrapText="bothSides"/>
              <wp:docPr id="2" name="_x0000_s205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468162" name="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843279" cy="8623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524288;o:allowoverlap:true;o:allowincell:true;mso-position-horizontal-relative:margin;margin-left:-4.10pt;mso-position-horizontal:absolute;mso-position-vertical-relative:margin;margin-top:-77.50pt;mso-position-vertical:absolute;width:66.40pt;height:67.90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Ministério da Educação</w:t>
    </w:r>
    <w:r/>
  </w:p>
  <w:p>
    <w:pPr>
      <w:pStyle w:val="977"/>
      <w:pBdr/>
      <w:spacing/>
      <w:ind/>
      <w:jc w:val="center"/>
      <w:rPr/>
    </w:pPr>
    <w:r>
      <w:t xml:space="preserve">Universidade Federal de Santa Maria</w:t>
    </w:r>
    <w:r/>
  </w:p>
  <w:p>
    <w:pPr>
      <w:pStyle w:val="977"/>
      <w:pBdr/>
      <w:spacing/>
      <w:ind/>
      <w:jc w:val="center"/>
      <w:rPr/>
    </w:pPr>
    <w:r>
      <w:t xml:space="preserve">Centro de Ciências da Saúde</w:t>
    </w:r>
    <w:r/>
  </w:p>
  <w:p>
    <w:pPr>
      <w:pStyle w:val="940"/>
      <w:pBdr/>
      <w:spacing/>
      <w:ind/>
      <w:jc w:val="center"/>
      <w:rPr>
        <w:rFonts w:ascii="Times New Roman" w:hAnsi="Times New Roman"/>
        <w:szCs w:val="22"/>
      </w:rPr>
    </w:pPr>
    <w:r>
      <w:rPr>
        <w:rFonts w:ascii="Times New Roman" w:hAnsi="Times New Roman"/>
        <w:color w:val="000000"/>
        <w:szCs w:val="22"/>
      </w:rPr>
      <w:t xml:space="preserve">Coordenação do Curso de Medicina</w:t>
    </w:r>
    <w:r>
      <w:rPr>
        <w:rFonts w:ascii="Times New Roman" w:hAnsi="Times New Roman"/>
        <w:szCs w:val="22"/>
      </w:rPr>
    </w:r>
    <w:r>
      <w:rPr>
        <w:rFonts w:ascii="Times New Roman" w:hAnsi="Times New Roman"/>
        <w:szCs w:val="22"/>
      </w:rPr>
    </w:r>
  </w:p>
  <w:p>
    <w:pPr>
      <w:pStyle w:val="97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pStyle w:val="935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pStyle w:val="936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pStyle w:val="937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pStyle w:val="938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pStyle w:val="939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pStyle w:val="940"/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pStyle w:val="941"/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pStyle w:val="942"/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pStyle w:val="943"/>
      <w:rPr/>
      <w:start w:val="1"/>
      <w:suff w:val="nothing"/>
    </w:lvl>
  </w:abstractNum>
  <w:abstractNum w:abstractNumId="1">
    <w:lvl w:ilvl="0">
      <w:isLgl w:val="false"/>
      <w:lvlJc w:val="left"/>
      <w:lvlText w:val=""/>
      <w:numFmt w:val="bullet"/>
      <w:pPr>
        <w:pBdr/>
        <w:tabs>
          <w:tab w:val="num" w:leader="none" w:pos="357"/>
        </w:tabs>
        <w:spacing/>
        <w:ind w:hanging="340" w:left="34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"/>
      <w:numFmt w:val="bullet"/>
      <w:pPr>
        <w:pBdr/>
        <w:tabs>
          <w:tab w:val="num" w:leader="none" w:pos="357"/>
        </w:tabs>
        <w:spacing/>
        <w:ind w:hanging="340" w:left="34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Intense Emphasis"/>
    <w:basedOn w:val="9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Reference"/>
    <w:basedOn w:val="9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0">
    <w:name w:val="Subtle Emphasis"/>
    <w:basedOn w:val="9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993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993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9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9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9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6">
    <w:name w:val="Heading 1"/>
    <w:basedOn w:val="934"/>
    <w:next w:val="934"/>
    <w:link w:val="7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link w:val="7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934"/>
    <w:next w:val="934"/>
    <w:link w:val="7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9">
    <w:name w:val="Heading 2 Char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0">
    <w:name w:val="Heading 3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1">
    <w:name w:val="Heading 3 Char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>
    <w:name w:val="Heading 4 Char"/>
    <w:link w:val="7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link w:val="7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link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934"/>
    <w:uiPriority w:val="34"/>
    <w:qFormat/>
    <w:pPr>
      <w:pBdr/>
      <w:spacing/>
      <w:ind w:left="720"/>
      <w:contextualSpacing w:val="true"/>
    </w:pPr>
  </w:style>
  <w:style w:type="paragraph" w:styleId="775">
    <w:name w:val="No Spacing"/>
    <w:uiPriority w:val="1"/>
    <w:qFormat/>
    <w:pPr>
      <w:pBdr/>
      <w:spacing w:after="0" w:before="0" w:line="240" w:lineRule="auto"/>
      <w:ind/>
    </w:p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next w:val="934"/>
    <w:link w:val="934"/>
    <w:qFormat/>
    <w:pPr>
      <w:pBdr/>
      <w:spacing/>
      <w:ind/>
    </w:pPr>
    <w:rPr>
      <w:lang w:val="pt-BR" w:eastAsia="zh-CN" w:bidi="ar-SA"/>
    </w:rPr>
  </w:style>
  <w:style w:type="paragraph" w:styleId="935">
    <w:name w:val="Título 1"/>
    <w:basedOn w:val="934"/>
    <w:next w:val="934"/>
    <w:link w:val="934"/>
    <w:qFormat/>
    <w:pPr>
      <w:keepNext w:val="true"/>
      <w:numPr>
        <w:ilvl w:val="0"/>
        <w:numId w:val="1"/>
      </w:numPr>
      <w:pBdr/>
      <w:spacing/>
      <w:ind/>
      <w:outlineLvl w:val="0"/>
    </w:pPr>
    <w:rPr>
      <w:sz w:val="24"/>
    </w:rPr>
  </w:style>
  <w:style w:type="paragraph" w:styleId="936">
    <w:name w:val="Título 2"/>
    <w:basedOn w:val="934"/>
    <w:next w:val="934"/>
    <w:link w:val="934"/>
    <w:qFormat/>
    <w:pPr>
      <w:keepNext w:val="true"/>
      <w:numPr>
        <w:ilvl w:val="1"/>
        <w:numId w:val="1"/>
      </w:numPr>
      <w:pBdr/>
      <w:spacing/>
      <w:ind w:right="0" w:firstLine="708" w:left="0"/>
      <w:jc w:val="both"/>
      <w:outlineLvl w:val="1"/>
    </w:pPr>
    <w:rPr>
      <w:rFonts w:ascii="Arial" w:hAnsi="Arial" w:cs="Arial"/>
      <w:sz w:val="24"/>
    </w:rPr>
  </w:style>
  <w:style w:type="paragraph" w:styleId="937">
    <w:name w:val="Título 3"/>
    <w:basedOn w:val="934"/>
    <w:next w:val="934"/>
    <w:link w:val="934"/>
    <w:qFormat/>
    <w:pPr>
      <w:keepNext w:val="true"/>
      <w:widowControl w:val="false"/>
      <w:numPr>
        <w:ilvl w:val="2"/>
        <w:numId w:val="1"/>
      </w:numPr>
      <w:pBdr/>
      <w:spacing/>
      <w:ind/>
      <w:outlineLvl w:val="2"/>
    </w:pPr>
    <w:rPr>
      <w:sz w:val="28"/>
    </w:rPr>
  </w:style>
  <w:style w:type="paragraph" w:styleId="938">
    <w:name w:val="Título 4"/>
    <w:basedOn w:val="934"/>
    <w:next w:val="934"/>
    <w:link w:val="934"/>
    <w:qFormat/>
    <w:pPr>
      <w:keepNext w:val="true"/>
      <w:numPr>
        <w:ilvl w:val="3"/>
        <w:numId w:val="1"/>
      </w:numPr>
      <w:pBdr/>
      <w:spacing w:after="10" w:before="10" w:line="360" w:lineRule="auto"/>
      <w:ind/>
      <w:jc w:val="both"/>
      <w:outlineLvl w:val="3"/>
    </w:pPr>
    <w:rPr>
      <w:rFonts w:ascii="Arial" w:hAnsi="Arial" w:cs="Arial"/>
      <w:sz w:val="24"/>
    </w:rPr>
  </w:style>
  <w:style w:type="paragraph" w:styleId="939">
    <w:name w:val="Título 5"/>
    <w:basedOn w:val="934"/>
    <w:next w:val="934"/>
    <w:link w:val="934"/>
    <w:qFormat/>
    <w:pPr>
      <w:keepNext w:val="true"/>
      <w:numPr>
        <w:ilvl w:val="4"/>
        <w:numId w:val="1"/>
      </w:numPr>
      <w:pBdr/>
      <w:spacing w:after="30" w:before="30" w:line="360" w:lineRule="auto"/>
      <w:ind/>
      <w:jc w:val="both"/>
      <w:outlineLvl w:val="4"/>
    </w:pPr>
    <w:rPr>
      <w:rFonts w:ascii="Arial" w:hAnsi="Arial" w:cs="Arial"/>
      <w:b/>
      <w:sz w:val="24"/>
    </w:rPr>
  </w:style>
  <w:style w:type="paragraph" w:styleId="940">
    <w:name w:val="Título 6"/>
    <w:basedOn w:val="934"/>
    <w:next w:val="934"/>
    <w:link w:val="934"/>
    <w:qFormat/>
    <w:pPr>
      <w:keepNext w:val="true"/>
      <w:numPr>
        <w:ilvl w:val="5"/>
        <w:numId w:val="1"/>
      </w:numPr>
      <w:pBdr/>
      <w:spacing/>
      <w:ind/>
      <w:outlineLvl w:val="5"/>
    </w:pPr>
    <w:rPr>
      <w:rFonts w:ascii="ZapfHumnst BT" w:hAnsi="ZapfHumnst BT" w:cs="ZapfHumnst BT"/>
      <w:b/>
      <w:sz w:val="22"/>
    </w:rPr>
  </w:style>
  <w:style w:type="paragraph" w:styleId="941">
    <w:name w:val="Título 7"/>
    <w:basedOn w:val="934"/>
    <w:next w:val="934"/>
    <w:link w:val="934"/>
    <w:qFormat/>
    <w:pPr>
      <w:keepNext w:val="true"/>
      <w:numPr>
        <w:ilvl w:val="6"/>
        <w:numId w:val="1"/>
      </w:numPr>
      <w:pBdr/>
      <w:spacing w:after="120" w:before="120" w:line="360" w:lineRule="auto"/>
      <w:ind/>
      <w:jc w:val="center"/>
      <w:outlineLvl w:val="6"/>
    </w:pPr>
    <w:rPr>
      <w:rFonts w:ascii="Arial Narrow" w:hAnsi="Arial Narrow" w:cs="Arial Narrow"/>
      <w:b/>
      <w:sz w:val="24"/>
    </w:rPr>
  </w:style>
  <w:style w:type="paragraph" w:styleId="942">
    <w:name w:val="Título 8"/>
    <w:basedOn w:val="934"/>
    <w:next w:val="934"/>
    <w:link w:val="934"/>
    <w:qFormat/>
    <w:pPr>
      <w:keepNext w:val="true"/>
      <w:numPr>
        <w:ilvl w:val="7"/>
        <w:numId w:val="1"/>
      </w:numPr>
      <w:pBdr/>
      <w:spacing w:line="360" w:lineRule="auto"/>
      <w:ind w:right="0" w:firstLine="709" w:left="-709"/>
      <w:jc w:val="both"/>
      <w:outlineLvl w:val="7"/>
    </w:pPr>
    <w:rPr>
      <w:rFonts w:ascii="Arial" w:hAnsi="Arial" w:cs="Arial"/>
      <w:b/>
      <w:sz w:val="24"/>
    </w:rPr>
  </w:style>
  <w:style w:type="paragraph" w:styleId="943">
    <w:name w:val="Título 9"/>
    <w:basedOn w:val="934"/>
    <w:next w:val="934"/>
    <w:link w:val="934"/>
    <w:qFormat/>
    <w:pPr>
      <w:keepNext w:val="true"/>
      <w:numPr>
        <w:ilvl w:val="8"/>
        <w:numId w:val="1"/>
      </w:numPr>
      <w:pBdr/>
      <w:spacing/>
      <w:ind/>
      <w:jc w:val="center"/>
      <w:outlineLvl w:val="8"/>
    </w:pPr>
    <w:rPr>
      <w:rFonts w:ascii="Arial" w:hAnsi="Arial" w:cs="Arial"/>
      <w:sz w:val="24"/>
    </w:rPr>
  </w:style>
  <w:style w:type="character" w:styleId="944">
    <w:name w:val="Fonte parág. padrão"/>
    <w:next w:val="944"/>
    <w:link w:val="934"/>
    <w:pPr>
      <w:pBdr/>
      <w:spacing/>
      <w:ind/>
    </w:pPr>
  </w:style>
  <w:style w:type="table" w:styleId="945">
    <w:name w:val="Tabela normal"/>
    <w:next w:val="945"/>
    <w:link w:val="934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>
    <w:name w:val="Sem lista"/>
    <w:next w:val="946"/>
    <w:link w:val="934"/>
    <w:semiHidden/>
    <w:pPr>
      <w:pBdr/>
      <w:spacing/>
      <w:ind/>
    </w:pPr>
  </w:style>
  <w:style w:type="character" w:styleId="947">
    <w:name w:val="WW8Num1z0"/>
    <w:next w:val="947"/>
    <w:link w:val="934"/>
    <w:pPr>
      <w:pBdr/>
      <w:spacing/>
      <w:ind/>
    </w:pPr>
    <w:rPr>
      <w:rFonts w:ascii="Wingdings" w:hAnsi="Wingdings" w:cs="Wingdings"/>
    </w:rPr>
  </w:style>
  <w:style w:type="character" w:styleId="948">
    <w:name w:val="WW8Num1z1"/>
    <w:next w:val="948"/>
    <w:link w:val="934"/>
    <w:pPr>
      <w:pBdr/>
      <w:spacing/>
      <w:ind/>
    </w:pPr>
    <w:rPr>
      <w:rFonts w:ascii="Courier New" w:hAnsi="Courier New" w:cs="Courier New"/>
    </w:rPr>
  </w:style>
  <w:style w:type="character" w:styleId="949">
    <w:name w:val="WW8Num1z3"/>
    <w:next w:val="949"/>
    <w:link w:val="934"/>
    <w:pPr>
      <w:pBdr/>
      <w:spacing/>
      <w:ind/>
    </w:pPr>
    <w:rPr>
      <w:rFonts w:ascii="Symbol" w:hAnsi="Symbol" w:cs="Symbol"/>
    </w:rPr>
  </w:style>
  <w:style w:type="character" w:styleId="950">
    <w:name w:val="WW8Num3z0"/>
    <w:next w:val="950"/>
    <w:link w:val="934"/>
    <w:pPr>
      <w:pBdr/>
      <w:spacing/>
      <w:ind/>
    </w:pPr>
    <w:rPr>
      <w:rFonts w:ascii="Symbol" w:hAnsi="Symbol" w:cs="Symbol"/>
    </w:rPr>
  </w:style>
  <w:style w:type="character" w:styleId="951">
    <w:name w:val="WW8Num4z0"/>
    <w:next w:val="951"/>
    <w:link w:val="934"/>
    <w:pPr>
      <w:pBdr/>
      <w:spacing/>
      <w:ind/>
    </w:pPr>
    <w:rPr>
      <w:rFonts w:ascii="Wingdings" w:hAnsi="Wingdings" w:cs="Wingdings"/>
    </w:rPr>
  </w:style>
  <w:style w:type="character" w:styleId="952">
    <w:name w:val="WW8Num4z1"/>
    <w:next w:val="952"/>
    <w:link w:val="934"/>
    <w:pPr>
      <w:pBdr/>
      <w:spacing/>
      <w:ind/>
    </w:pPr>
    <w:rPr>
      <w:rFonts w:ascii="Courier New" w:hAnsi="Courier New" w:cs="Courier New"/>
    </w:rPr>
  </w:style>
  <w:style w:type="character" w:styleId="953">
    <w:name w:val="WW8Num4z3"/>
    <w:next w:val="953"/>
    <w:link w:val="934"/>
    <w:pPr>
      <w:pBdr/>
      <w:spacing/>
      <w:ind/>
    </w:pPr>
    <w:rPr>
      <w:rFonts w:ascii="Symbol" w:hAnsi="Symbol" w:cs="Symbol"/>
    </w:rPr>
  </w:style>
  <w:style w:type="character" w:styleId="954">
    <w:name w:val="WW8Num5z0"/>
    <w:next w:val="954"/>
    <w:link w:val="934"/>
    <w:pPr>
      <w:pBdr/>
      <w:spacing/>
      <w:ind/>
    </w:pPr>
    <w:rPr>
      <w:rFonts w:ascii="Wingdings" w:hAnsi="Wingdings" w:cs="Wingdings"/>
    </w:rPr>
  </w:style>
  <w:style w:type="character" w:styleId="955">
    <w:name w:val="WW8Num5z1"/>
    <w:next w:val="955"/>
    <w:link w:val="934"/>
    <w:pPr>
      <w:pBdr/>
      <w:spacing/>
      <w:ind/>
    </w:pPr>
    <w:rPr>
      <w:rFonts w:ascii="Courier New" w:hAnsi="Courier New" w:cs="Courier New"/>
    </w:rPr>
  </w:style>
  <w:style w:type="character" w:styleId="956">
    <w:name w:val="WW8Num5z3"/>
    <w:next w:val="956"/>
    <w:link w:val="934"/>
    <w:pPr>
      <w:pBdr/>
      <w:spacing/>
      <w:ind/>
    </w:pPr>
    <w:rPr>
      <w:rFonts w:ascii="Symbol" w:hAnsi="Symbol" w:cs="Symbol"/>
    </w:rPr>
  </w:style>
  <w:style w:type="character" w:styleId="957">
    <w:name w:val="WW8Num6z0"/>
    <w:next w:val="957"/>
    <w:link w:val="934"/>
    <w:pPr>
      <w:pBdr/>
      <w:spacing/>
      <w:ind/>
    </w:pPr>
    <w:rPr>
      <w:rFonts w:ascii="Wingdings" w:hAnsi="Wingdings" w:cs="Wingdings"/>
    </w:rPr>
  </w:style>
  <w:style w:type="character" w:styleId="958">
    <w:name w:val="WW8Num6z1"/>
    <w:next w:val="958"/>
    <w:link w:val="934"/>
    <w:pPr>
      <w:pBdr/>
      <w:spacing/>
      <w:ind/>
    </w:pPr>
    <w:rPr>
      <w:rFonts w:ascii="Courier New" w:hAnsi="Courier New" w:cs="Courier New"/>
    </w:rPr>
  </w:style>
  <w:style w:type="character" w:styleId="959">
    <w:name w:val="WW8Num6z3"/>
    <w:next w:val="959"/>
    <w:link w:val="934"/>
    <w:pPr>
      <w:pBdr/>
      <w:spacing/>
      <w:ind/>
    </w:pPr>
    <w:rPr>
      <w:rFonts w:ascii="Symbol" w:hAnsi="Symbol" w:cs="Symbol"/>
    </w:rPr>
  </w:style>
  <w:style w:type="character" w:styleId="960">
    <w:name w:val="WW8Num7z0"/>
    <w:next w:val="960"/>
    <w:link w:val="934"/>
    <w:pPr>
      <w:pBdr/>
      <w:spacing/>
      <w:ind/>
    </w:pPr>
    <w:rPr>
      <w:rFonts w:ascii="Wingdings" w:hAnsi="Wingdings" w:cs="Wingdings"/>
    </w:rPr>
  </w:style>
  <w:style w:type="character" w:styleId="961">
    <w:name w:val="WW8Num7z1"/>
    <w:next w:val="961"/>
    <w:link w:val="934"/>
    <w:pPr>
      <w:pBdr/>
      <w:spacing/>
      <w:ind/>
    </w:pPr>
    <w:rPr>
      <w:rFonts w:ascii="Courier New" w:hAnsi="Courier New" w:cs="Courier New"/>
    </w:rPr>
  </w:style>
  <w:style w:type="character" w:styleId="962">
    <w:name w:val="WW8Num7z3"/>
    <w:next w:val="962"/>
    <w:link w:val="934"/>
    <w:pPr>
      <w:pBdr/>
      <w:spacing/>
      <w:ind/>
    </w:pPr>
    <w:rPr>
      <w:rFonts w:ascii="Symbol" w:hAnsi="Symbol" w:cs="Symbol"/>
    </w:rPr>
  </w:style>
  <w:style w:type="character" w:styleId="963">
    <w:name w:val="WW8Num8z0"/>
    <w:next w:val="963"/>
    <w:link w:val="934"/>
    <w:pPr>
      <w:pBdr/>
      <w:spacing/>
      <w:ind/>
    </w:pPr>
    <w:rPr>
      <w:rFonts w:ascii="Wingdings" w:hAnsi="Wingdings" w:cs="Wingdings"/>
    </w:rPr>
  </w:style>
  <w:style w:type="character" w:styleId="964">
    <w:name w:val="WW8Num8z1"/>
    <w:next w:val="964"/>
    <w:link w:val="934"/>
    <w:pPr>
      <w:pBdr/>
      <w:spacing/>
      <w:ind/>
    </w:pPr>
    <w:rPr>
      <w:rFonts w:ascii="Courier New" w:hAnsi="Courier New" w:cs="Courier New"/>
    </w:rPr>
  </w:style>
  <w:style w:type="character" w:styleId="965">
    <w:name w:val="WW8Num8z3"/>
    <w:next w:val="965"/>
    <w:link w:val="934"/>
    <w:pPr>
      <w:pBdr/>
      <w:spacing/>
      <w:ind/>
    </w:pPr>
    <w:rPr>
      <w:rFonts w:ascii="Symbol" w:hAnsi="Symbol" w:cs="Symbol"/>
    </w:rPr>
  </w:style>
  <w:style w:type="character" w:styleId="966">
    <w:name w:val="WW8Num10z0"/>
    <w:next w:val="966"/>
    <w:link w:val="934"/>
    <w:pPr>
      <w:pBdr/>
      <w:spacing/>
      <w:ind/>
    </w:pPr>
    <w:rPr>
      <w:rFonts w:ascii="Courier New" w:hAnsi="Courier New" w:cs="Courier New"/>
    </w:rPr>
  </w:style>
  <w:style w:type="character" w:styleId="967">
    <w:name w:val="WW8Num10z2"/>
    <w:next w:val="967"/>
    <w:link w:val="934"/>
    <w:pPr>
      <w:pBdr/>
      <w:spacing/>
      <w:ind/>
    </w:pPr>
    <w:rPr>
      <w:rFonts w:ascii="Wingdings" w:hAnsi="Wingdings" w:cs="Wingdings"/>
    </w:rPr>
  </w:style>
  <w:style w:type="character" w:styleId="968">
    <w:name w:val="WW8Num10z3"/>
    <w:next w:val="968"/>
    <w:link w:val="934"/>
    <w:pPr>
      <w:pBdr/>
      <w:spacing/>
      <w:ind/>
    </w:pPr>
    <w:rPr>
      <w:rFonts w:ascii="Symbol" w:hAnsi="Symbol" w:cs="Symbol"/>
    </w:rPr>
  </w:style>
  <w:style w:type="character" w:styleId="969">
    <w:name w:val="Fonte parág. padrão1"/>
    <w:next w:val="969"/>
    <w:link w:val="934"/>
    <w:pPr>
      <w:pBdr/>
      <w:spacing/>
      <w:ind/>
    </w:pPr>
  </w:style>
  <w:style w:type="character" w:styleId="970">
    <w:name w:val="Número de página"/>
    <w:basedOn w:val="969"/>
    <w:next w:val="970"/>
    <w:link w:val="934"/>
    <w:pPr>
      <w:pBdr/>
      <w:spacing/>
      <w:ind/>
    </w:pPr>
  </w:style>
  <w:style w:type="character" w:styleId="971">
    <w:name w:val="Marcas"/>
    <w:next w:val="971"/>
    <w:link w:val="934"/>
    <w:pPr>
      <w:pBdr/>
      <w:spacing/>
      <w:ind/>
    </w:pPr>
    <w:rPr>
      <w:rFonts w:ascii="OpenSymbol" w:hAnsi="OpenSymbol" w:eastAsia="OpenSymbol" w:cs="OpenSymbol"/>
    </w:rPr>
  </w:style>
  <w:style w:type="paragraph" w:styleId="972">
    <w:name w:val="Título1"/>
    <w:basedOn w:val="934"/>
    <w:next w:val="973"/>
    <w:link w:val="934"/>
    <w:pPr>
      <w:keepNext w:val="true"/>
      <w:pBdr/>
      <w:spacing w:after="120" w:before="240"/>
      <w:ind/>
    </w:pPr>
    <w:rPr>
      <w:rFonts w:ascii="Liberation Sans" w:hAnsi="Liberation Sans" w:eastAsia="Droid Sans" w:cs="Lohit Hindi"/>
      <w:sz w:val="28"/>
      <w:szCs w:val="28"/>
    </w:rPr>
  </w:style>
  <w:style w:type="paragraph" w:styleId="973">
    <w:name w:val="Corpo de texto"/>
    <w:basedOn w:val="934"/>
    <w:next w:val="973"/>
    <w:link w:val="934"/>
    <w:pPr>
      <w:pBdr/>
      <w:spacing/>
      <w:ind/>
      <w:jc w:val="both"/>
    </w:pPr>
    <w:rPr>
      <w:rFonts w:ascii="Arial" w:hAnsi="Arial" w:cs="Arial"/>
      <w:sz w:val="24"/>
    </w:rPr>
  </w:style>
  <w:style w:type="paragraph" w:styleId="974">
    <w:name w:val="Lista"/>
    <w:basedOn w:val="973"/>
    <w:next w:val="974"/>
    <w:link w:val="934"/>
    <w:pPr>
      <w:pBdr/>
      <w:spacing/>
      <w:ind/>
    </w:pPr>
    <w:rPr>
      <w:rFonts w:cs="Lohit Hindi"/>
    </w:rPr>
  </w:style>
  <w:style w:type="paragraph" w:styleId="975">
    <w:name w:val="Legenda"/>
    <w:basedOn w:val="934"/>
    <w:next w:val="975"/>
    <w:link w:val="934"/>
    <w:qFormat/>
    <w:pPr>
      <w:suppressLineNumbers w:val="true"/>
      <w:pBdr/>
      <w:spacing w:after="120" w:before="120"/>
      <w:ind/>
    </w:pPr>
    <w:rPr>
      <w:rFonts w:cs="Lohit Hindi"/>
      <w:i/>
      <w:iCs/>
      <w:sz w:val="24"/>
      <w:szCs w:val="24"/>
    </w:rPr>
  </w:style>
  <w:style w:type="paragraph" w:styleId="976">
    <w:name w:val="Índice"/>
    <w:basedOn w:val="934"/>
    <w:next w:val="976"/>
    <w:link w:val="934"/>
    <w:pPr>
      <w:suppressLineNumbers w:val="true"/>
      <w:pBdr/>
      <w:spacing/>
      <w:ind/>
    </w:pPr>
    <w:rPr>
      <w:rFonts w:cs="Lohit Hindi"/>
    </w:rPr>
  </w:style>
  <w:style w:type="paragraph" w:styleId="977">
    <w:name w:val="Cabeçalho"/>
    <w:basedOn w:val="934"/>
    <w:next w:val="977"/>
    <w:link w:val="992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78">
    <w:name w:val="Rodapé"/>
    <w:basedOn w:val="934"/>
    <w:next w:val="978"/>
    <w:link w:val="93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79">
    <w:name w:val="Recuo de corpo de texto"/>
    <w:basedOn w:val="934"/>
    <w:next w:val="979"/>
    <w:link w:val="934"/>
    <w:pPr>
      <w:pBdr/>
      <w:tabs>
        <w:tab w:val="left" w:leader="none" w:pos="0"/>
      </w:tabs>
      <w:spacing w:after="0" w:before="60"/>
      <w:ind w:right="0" w:firstLine="1418" w:left="0"/>
    </w:pPr>
    <w:rPr>
      <w:rFonts w:ascii="Arial" w:hAnsi="Arial" w:cs="Arial"/>
      <w:sz w:val="24"/>
    </w:rPr>
  </w:style>
  <w:style w:type="paragraph" w:styleId="980">
    <w:name w:val="Recuo de corpo de texto 21"/>
    <w:basedOn w:val="934"/>
    <w:next w:val="980"/>
    <w:link w:val="934"/>
    <w:pPr>
      <w:pBdr/>
      <w:tabs>
        <w:tab w:val="left" w:leader="none" w:pos="0"/>
      </w:tabs>
      <w:spacing w:after="0" w:before="60"/>
      <w:ind w:right="0" w:firstLine="1418" w:left="0"/>
      <w:jc w:val="both"/>
    </w:pPr>
    <w:rPr>
      <w:rFonts w:ascii="Arial" w:hAnsi="Arial" w:cs="Arial"/>
      <w:sz w:val="24"/>
    </w:rPr>
  </w:style>
  <w:style w:type="paragraph" w:styleId="981">
    <w:name w:val="Body Text 2"/>
    <w:basedOn w:val="934"/>
    <w:next w:val="981"/>
    <w:link w:val="934"/>
    <w:pPr>
      <w:widowControl w:val="false"/>
      <w:pBdr/>
      <w:spacing/>
      <w:ind/>
    </w:pPr>
    <w:rPr>
      <w:sz w:val="28"/>
    </w:rPr>
  </w:style>
  <w:style w:type="paragraph" w:styleId="982">
    <w:name w:val="Recuo de corpo de texto 31"/>
    <w:basedOn w:val="934"/>
    <w:next w:val="982"/>
    <w:link w:val="934"/>
    <w:pPr>
      <w:pBdr/>
      <w:spacing w:line="360" w:lineRule="auto"/>
      <w:ind w:right="0" w:firstLine="707" w:left="0"/>
      <w:jc w:val="both"/>
    </w:pPr>
    <w:rPr>
      <w:rFonts w:ascii="Arial" w:hAnsi="Arial" w:cs="Arial"/>
      <w:sz w:val="24"/>
    </w:rPr>
  </w:style>
  <w:style w:type="paragraph" w:styleId="983">
    <w:name w:val="Texto de balão"/>
    <w:basedOn w:val="934"/>
    <w:next w:val="983"/>
    <w:link w:val="934"/>
    <w:pPr>
      <w:pBdr/>
      <w:spacing/>
      <w:ind/>
    </w:pPr>
    <w:rPr>
      <w:rFonts w:ascii="Tahoma" w:hAnsi="Tahoma" w:cs="Tahoma"/>
      <w:sz w:val="16"/>
      <w:szCs w:val="16"/>
    </w:rPr>
  </w:style>
  <w:style w:type="paragraph" w:styleId="984">
    <w:name w:val="Corpo de texto 21"/>
    <w:basedOn w:val="934"/>
    <w:next w:val="984"/>
    <w:link w:val="934"/>
    <w:pPr>
      <w:pBdr/>
      <w:tabs>
        <w:tab w:val="left" w:leader="none" w:pos="922"/>
      </w:tabs>
      <w:spacing/>
      <w:ind/>
      <w:jc w:val="both"/>
    </w:pPr>
    <w:rPr>
      <w:rFonts w:ascii="Arial" w:hAnsi="Arial" w:cs="Arial"/>
      <w:sz w:val="22"/>
    </w:rPr>
  </w:style>
  <w:style w:type="paragraph" w:styleId="985">
    <w:name w:val="Conteúdo da tabela"/>
    <w:basedOn w:val="934"/>
    <w:next w:val="985"/>
    <w:link w:val="934"/>
    <w:pPr>
      <w:suppressLineNumbers w:val="true"/>
      <w:pBdr/>
      <w:spacing/>
      <w:ind/>
    </w:pPr>
  </w:style>
  <w:style w:type="paragraph" w:styleId="986">
    <w:name w:val="Título de tabela"/>
    <w:basedOn w:val="985"/>
    <w:next w:val="986"/>
    <w:link w:val="934"/>
    <w:pPr>
      <w:suppressLineNumbers w:val="true"/>
      <w:pBdr/>
      <w:spacing/>
      <w:ind/>
      <w:jc w:val="center"/>
    </w:pPr>
    <w:rPr>
      <w:b/>
      <w:bCs/>
    </w:rPr>
  </w:style>
  <w:style w:type="paragraph" w:styleId="987">
    <w:name w:val="Conteúdo do quadro"/>
    <w:basedOn w:val="973"/>
    <w:next w:val="987"/>
    <w:link w:val="934"/>
    <w:pPr>
      <w:pBdr/>
      <w:spacing/>
      <w:ind/>
    </w:pPr>
  </w:style>
  <w:style w:type="character" w:styleId="988">
    <w:name w:val="Ref. de comentário"/>
    <w:next w:val="988"/>
    <w:link w:val="934"/>
    <w:semiHidden/>
    <w:pPr>
      <w:pBdr/>
      <w:spacing/>
      <w:ind/>
    </w:pPr>
    <w:rPr>
      <w:sz w:val="16"/>
      <w:szCs w:val="16"/>
    </w:rPr>
  </w:style>
  <w:style w:type="paragraph" w:styleId="989">
    <w:name w:val="Texto de comentário"/>
    <w:basedOn w:val="934"/>
    <w:next w:val="989"/>
    <w:link w:val="934"/>
    <w:semiHidden/>
    <w:pPr>
      <w:pBdr/>
      <w:spacing/>
      <w:ind/>
    </w:pPr>
  </w:style>
  <w:style w:type="paragraph" w:styleId="990">
    <w:name w:val="Assunto do comentário"/>
    <w:basedOn w:val="989"/>
    <w:next w:val="989"/>
    <w:link w:val="934"/>
    <w:semiHidden/>
    <w:pPr>
      <w:pBdr/>
      <w:spacing/>
      <w:ind/>
    </w:pPr>
    <w:rPr>
      <w:b/>
      <w:bCs/>
    </w:rPr>
  </w:style>
  <w:style w:type="table" w:styleId="991">
    <w:name w:val="Tabela com grade"/>
    <w:basedOn w:val="945"/>
    <w:next w:val="991"/>
    <w:link w:val="934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2">
    <w:name w:val="Cabeçalho Char"/>
    <w:next w:val="992"/>
    <w:link w:val="977"/>
    <w:uiPriority w:val="99"/>
    <w:pPr>
      <w:pBdr/>
      <w:spacing/>
      <w:ind/>
    </w:pPr>
    <w:rPr>
      <w:lang w:eastAsia="zh-CN"/>
    </w:rPr>
  </w:style>
  <w:style w:type="character" w:styleId="993" w:default="1">
    <w:name w:val="Default Paragraph Font"/>
    <w:uiPriority w:val="1"/>
    <w:semiHidden/>
    <w:unhideWhenUsed/>
    <w:pPr>
      <w:pBdr/>
      <w:spacing/>
      <w:ind/>
    </w:p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table" w:styleId="99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Fernando</dc:creator>
  <cp:revision>9</cp:revision>
  <dcterms:created xsi:type="dcterms:W3CDTF">2019-09-02T17:13:00Z</dcterms:created>
  <dcterms:modified xsi:type="dcterms:W3CDTF">2024-09-11T17:02:24Z</dcterms:modified>
  <cp:version>983040</cp:version>
</cp:coreProperties>
</file>