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153C" w14:textId="51AFA892" w:rsidR="00966A45" w:rsidRDefault="00966A45" w:rsidP="00966A45">
      <w:pPr>
        <w:pStyle w:val="Default"/>
        <w:spacing w:line="360" w:lineRule="auto"/>
        <w:jc w:val="center"/>
        <w:rPr>
          <w:b/>
          <w:bCs/>
        </w:rPr>
      </w:pPr>
      <w:r w:rsidRPr="00966A45">
        <w:rPr>
          <w:b/>
          <w:bCs/>
        </w:rPr>
        <w:t xml:space="preserve">ORIENTAÇÕES PARA </w:t>
      </w:r>
      <w:r w:rsidR="007A2BCD">
        <w:rPr>
          <w:b/>
          <w:bCs/>
        </w:rPr>
        <w:t xml:space="preserve">INCLUIR O </w:t>
      </w:r>
      <w:r w:rsidRPr="00966A45">
        <w:rPr>
          <w:b/>
          <w:bCs/>
        </w:rPr>
        <w:t>TCC</w:t>
      </w:r>
      <w:r w:rsidR="00D50EDB">
        <w:rPr>
          <w:b/>
          <w:bCs/>
        </w:rPr>
        <w:t xml:space="preserve"> II</w:t>
      </w:r>
      <w:r w:rsidR="007A2BCD">
        <w:rPr>
          <w:b/>
          <w:bCs/>
        </w:rPr>
        <w:t xml:space="preserve"> NO MANANCIAL</w:t>
      </w:r>
    </w:p>
    <w:p w14:paraId="7B70A7EA" w14:textId="7B59F2BA" w:rsidR="00966A45" w:rsidRDefault="00966A45" w:rsidP="00966A45">
      <w:pPr>
        <w:pStyle w:val="Default"/>
        <w:spacing w:line="360" w:lineRule="auto"/>
        <w:rPr>
          <w:b/>
          <w:bCs/>
        </w:rPr>
      </w:pPr>
    </w:p>
    <w:p w14:paraId="781B342E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O envio do texto do TCC para o Manancial, a princípio, continua por e-mail.</w:t>
      </w:r>
    </w:p>
    <w:p w14:paraId="156E9A68" w14:textId="5AE2CE1E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são 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II, que já têm o trabalho completo do(a) estudante.</w:t>
      </w:r>
    </w:p>
    <w:p w14:paraId="4F26567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5CD3AD7E" w14:textId="77777777" w:rsidR="007A2BCD" w:rsidRPr="007A2BCD" w:rsidRDefault="007A2BCD" w:rsidP="007A2BCD">
      <w:pPr>
        <w:pStyle w:val="Default"/>
        <w:spacing w:line="360" w:lineRule="auto"/>
        <w:jc w:val="both"/>
        <w:rPr>
          <w:b/>
          <w:bCs/>
        </w:rPr>
      </w:pPr>
      <w:r w:rsidRPr="007A2BCD">
        <w:rPr>
          <w:b/>
          <w:bCs/>
        </w:rPr>
        <w:t>Como inserir o TCC no repositório?</w:t>
      </w:r>
    </w:p>
    <w:p w14:paraId="3FB3A087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118FF427" w14:textId="77777777" w:rsidR="005A4C2A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Para inserir o TCC no repositório é preciso ter</w:t>
      </w:r>
      <w:r w:rsidR="005A4C2A">
        <w:rPr>
          <w:bCs/>
        </w:rPr>
        <w:t>:</w:t>
      </w:r>
    </w:p>
    <w:p w14:paraId="218C550D" w14:textId="7B034315" w:rsidR="005A4C2A" w:rsidRDefault="007A2BCD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7A2BCD">
        <w:rPr>
          <w:bCs/>
        </w:rPr>
        <w:t>TCC em .</w:t>
      </w:r>
      <w:proofErr w:type="spellStart"/>
      <w:r w:rsidRPr="007A2BCD">
        <w:rPr>
          <w:bCs/>
        </w:rPr>
        <w:t>pdf</w:t>
      </w:r>
      <w:proofErr w:type="spellEnd"/>
      <w:r w:rsidRPr="007A2BCD">
        <w:rPr>
          <w:bCs/>
        </w:rPr>
        <w:t xml:space="preserve"> </w:t>
      </w:r>
    </w:p>
    <w:p w14:paraId="69222824" w14:textId="1775E73F" w:rsidR="007A2BCD" w:rsidRPr="007A2BCD" w:rsidRDefault="005A4C2A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A</w:t>
      </w:r>
      <w:r w:rsidR="007A2BCD" w:rsidRPr="007A2BCD">
        <w:rPr>
          <w:bCs/>
        </w:rPr>
        <w:t>utorização “Autorização para TCC de Graduação on-line” https://www.ufsm.br/orgaos-suplementares/biblioteca/autorizacoes</w:t>
      </w:r>
    </w:p>
    <w:p w14:paraId="5E6AE9C2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03E0B823" w14:textId="77777777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O(a) estudante assina a autorização. </w:t>
      </w:r>
    </w:p>
    <w:p w14:paraId="46969AE8" w14:textId="471235E4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Algumas informações que podem ser enviadas ao estudante para assinar a autorização:</w:t>
      </w:r>
    </w:p>
    <w:p w14:paraId="20AA4CB6" w14:textId="77777777" w:rsidR="00BC70EC" w:rsidRPr="007A2BCD" w:rsidRDefault="00BC70EC" w:rsidP="007A2BCD">
      <w:pPr>
        <w:pStyle w:val="Default"/>
        <w:spacing w:line="360" w:lineRule="auto"/>
        <w:jc w:val="both"/>
        <w:rPr>
          <w:bCs/>
        </w:rPr>
      </w:pPr>
      <w:bookmarkStart w:id="0" w:name="_GoBack"/>
      <w:bookmarkEnd w:id="0"/>
    </w:p>
    <w:p w14:paraId="1AC1918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1) Na autorização, além de preencher com as informações, pode indicar a opção Monografia, Liberação Imediata, assinar na área de Assinatura do Aluno e na área Assinatura do Autor.</w:t>
      </w:r>
    </w:p>
    <w:p w14:paraId="0EF9647B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2) A assinatura do documento pode ser fotografada/escaneada, ou seja, pode baixar, assinar, fotografar e enviar, ou até mesmo se tem alguma assinatura digital oficial, por exemplo do </w:t>
      </w:r>
      <w:proofErr w:type="spellStart"/>
      <w:r w:rsidRPr="007A2BCD">
        <w:rPr>
          <w:bCs/>
        </w:rPr>
        <w:t>SouGov</w:t>
      </w:r>
      <w:proofErr w:type="spellEnd"/>
      <w:r w:rsidRPr="007A2BCD">
        <w:rPr>
          <w:bCs/>
        </w:rPr>
        <w:t>, pode utilizá-la.</w:t>
      </w:r>
    </w:p>
    <w:p w14:paraId="10907424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7985AE97" w14:textId="44DE1464" w:rsidR="00C47C23" w:rsidRDefault="005A4C2A" w:rsidP="007A2BCD">
      <w:pPr>
        <w:pStyle w:val="Default"/>
        <w:spacing w:line="360" w:lineRule="auto"/>
        <w:jc w:val="both"/>
        <w:rPr>
          <w:bCs/>
        </w:rPr>
      </w:pPr>
      <w:r>
        <w:rPr>
          <w:bCs/>
        </w:rPr>
        <w:t>O TCC em .</w:t>
      </w:r>
      <w:proofErr w:type="spellStart"/>
      <w:r>
        <w:rPr>
          <w:bCs/>
        </w:rPr>
        <w:t>pdf</w:t>
      </w:r>
      <w:proofErr w:type="spellEnd"/>
      <w:r>
        <w:rPr>
          <w:bCs/>
        </w:rPr>
        <w:t xml:space="preserve"> e a autorização </w:t>
      </w:r>
      <w:r w:rsidR="007A2BCD" w:rsidRPr="007A2BCD">
        <w:rPr>
          <w:bCs/>
        </w:rPr>
        <w:t xml:space="preserve">devem ser enviados diretamente para a </w:t>
      </w:r>
      <w:r w:rsidR="00C47C23" w:rsidRPr="00C47C23">
        <w:rPr>
          <w:bCs/>
        </w:rPr>
        <w:t>Secretaria Integrada dos Cursos de Educação Superior</w:t>
      </w:r>
      <w:r w:rsidR="007A2BCD" w:rsidRPr="007A2BCD">
        <w:rPr>
          <w:bCs/>
        </w:rPr>
        <w:t xml:space="preserve"> </w:t>
      </w:r>
      <w:hyperlink r:id="rId8" w:history="1">
        <w:r w:rsidR="00C47C23" w:rsidRPr="0087300C">
          <w:rPr>
            <w:rStyle w:val="Hyperlink"/>
            <w:bCs/>
          </w:rPr>
          <w:t>sies.poli@ufsm.br</w:t>
        </w:r>
      </w:hyperlink>
    </w:p>
    <w:p w14:paraId="7C0E1CE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788E3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Geralmente é o/a orientador(a) que envia a documentação para a secretaria, mas quando o(a) estudante envia a documentação para a secretaria, a secretaria entra em </w:t>
      </w:r>
      <w:r w:rsidRPr="007A2BCD">
        <w:rPr>
          <w:bCs/>
        </w:rPr>
        <w:lastRenderedPageBreak/>
        <w:t>contato com a coordenação para verificar se realmente o trabalho pode ser publicado, e a coordenação entra em contato com orientador(a) para verificar.</w:t>
      </w:r>
    </w:p>
    <w:p w14:paraId="5FF4667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C1CB59" w14:textId="3E0C9E14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Por isso, para evitar esse tipo de confirmação, é importante que a documentação seja enviada pelo(a) orientador(a), mas se o(a) estudante for enviar a documentação, que seja enviada com cópia para orientador(a) para que ele(a) possa enviar um e-mail autorizando a publicação.</w:t>
      </w:r>
    </w:p>
    <w:sectPr w:rsidR="007A2BCD" w:rsidRPr="007A2BC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2E71" w14:textId="77777777" w:rsidR="00EE5EAB" w:rsidRDefault="00EE5EAB" w:rsidP="00966A45">
      <w:pPr>
        <w:spacing w:after="0" w:line="240" w:lineRule="auto"/>
      </w:pPr>
      <w:r>
        <w:separator/>
      </w:r>
    </w:p>
  </w:endnote>
  <w:endnote w:type="continuationSeparator" w:id="0">
    <w:p w14:paraId="508774AD" w14:textId="77777777" w:rsidR="00EE5EAB" w:rsidRDefault="00EE5EAB" w:rsidP="009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89337" w14:textId="77777777" w:rsidR="00EE5EAB" w:rsidRDefault="00EE5EAB" w:rsidP="00966A45">
      <w:pPr>
        <w:spacing w:after="0" w:line="240" w:lineRule="auto"/>
      </w:pPr>
      <w:r>
        <w:separator/>
      </w:r>
    </w:p>
  </w:footnote>
  <w:footnote w:type="continuationSeparator" w:id="0">
    <w:p w14:paraId="314748EC" w14:textId="77777777" w:rsidR="00EE5EAB" w:rsidRDefault="00EE5EAB" w:rsidP="0096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966A45" w:rsidRPr="00966A45" w14:paraId="10DE23BA" w14:textId="77777777" w:rsidTr="00731DEF">
      <w:trPr>
        <w:cantSplit/>
        <w:trHeight w:val="1442"/>
      </w:trPr>
      <w:tc>
        <w:tcPr>
          <w:tcW w:w="1951" w:type="dxa"/>
        </w:tcPr>
        <w:p w14:paraId="4ACA2C1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ind w:right="360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E6C5C7" wp14:editId="4A3E5230">
                <wp:simplePos x="0" y="0"/>
                <wp:positionH relativeFrom="column">
                  <wp:posOffset>-328295</wp:posOffset>
                </wp:positionH>
                <wp:positionV relativeFrom="paragraph">
                  <wp:posOffset>139700</wp:posOffset>
                </wp:positionV>
                <wp:extent cx="1028700" cy="1028700"/>
                <wp:effectExtent l="0" t="0" r="0" b="0"/>
                <wp:wrapNone/>
                <wp:docPr id="1" name="Imagem 1" descr="assinaturas para word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 xml:space="preserve">  </w:t>
          </w:r>
        </w:p>
      </w:tc>
      <w:tc>
        <w:tcPr>
          <w:tcW w:w="5528" w:type="dxa"/>
        </w:tcPr>
        <w:p w14:paraId="490AFA4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531246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268"/>
          </w:tblGrid>
          <w:tr w:rsidR="00966A45" w:rsidRPr="00966A45" w14:paraId="139C25BA" w14:textId="77777777" w:rsidTr="00731DEF">
            <w:trPr>
              <w:cantSplit/>
              <w:trHeight w:val="1190"/>
            </w:trPr>
            <w:tc>
              <w:tcPr>
                <w:tcW w:w="5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4F5C3E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MINISTÉRIO DA EDUCAÇÃO</w:t>
                </w:r>
              </w:p>
              <w:p w14:paraId="4492668D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UNIVERSIDADE FEDERAL DE SANTA MARIA</w:t>
                </w:r>
              </w:p>
              <w:p w14:paraId="3F75199F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COLÉGIO POLITÉCNICO DA UFSM</w:t>
                </w:r>
              </w:p>
              <w:p w14:paraId="0A64BFE8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  <w:t>CURSO DE SISTEMAS PARA INTERNET</w:t>
                </w:r>
              </w:p>
              <w:p w14:paraId="5622E446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</w:p>
            </w:tc>
          </w:tr>
        </w:tbl>
        <w:p w14:paraId="6860114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884DB24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</w:tc>
      <w:tc>
        <w:tcPr>
          <w:tcW w:w="2091" w:type="dxa"/>
        </w:tcPr>
        <w:p w14:paraId="2BD7CCF2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4100" w:dyaOrig="4309" w14:anchorId="53E3C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5pt;height:96.5pt">
                <v:imagedata r:id="rId2" o:title=""/>
              </v:shape>
              <o:OLEObject Type="Embed" ProgID="PBrush" ShapeID="_x0000_i1025" DrawAspect="Content" ObjectID="_1825766777" r:id="rId3"/>
            </w:object>
          </w:r>
        </w:p>
      </w:tc>
    </w:tr>
  </w:tbl>
  <w:p w14:paraId="350D58CF" w14:textId="77777777" w:rsidR="00966A45" w:rsidRDefault="00966A45" w:rsidP="00966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77305"/>
    <w:multiLevelType w:val="hybridMultilevel"/>
    <w:tmpl w:val="D36C7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BC"/>
    <w:rsid w:val="00011318"/>
    <w:rsid w:val="00012DD4"/>
    <w:rsid w:val="00034D4C"/>
    <w:rsid w:val="000719BF"/>
    <w:rsid w:val="000C6075"/>
    <w:rsid w:val="0013363F"/>
    <w:rsid w:val="00147AAB"/>
    <w:rsid w:val="00151F30"/>
    <w:rsid w:val="001A002F"/>
    <w:rsid w:val="001A2F42"/>
    <w:rsid w:val="002227FB"/>
    <w:rsid w:val="0029148D"/>
    <w:rsid w:val="002A527E"/>
    <w:rsid w:val="003F4027"/>
    <w:rsid w:val="005A4C2A"/>
    <w:rsid w:val="006F1CC8"/>
    <w:rsid w:val="007A2BCD"/>
    <w:rsid w:val="007B4D42"/>
    <w:rsid w:val="008715DA"/>
    <w:rsid w:val="008F38BF"/>
    <w:rsid w:val="00911C9B"/>
    <w:rsid w:val="00966A45"/>
    <w:rsid w:val="009A0237"/>
    <w:rsid w:val="009A04C1"/>
    <w:rsid w:val="00A11266"/>
    <w:rsid w:val="00A96BEF"/>
    <w:rsid w:val="00AB0985"/>
    <w:rsid w:val="00AF47FC"/>
    <w:rsid w:val="00B365BC"/>
    <w:rsid w:val="00B74053"/>
    <w:rsid w:val="00BC70EC"/>
    <w:rsid w:val="00BF4BB0"/>
    <w:rsid w:val="00BF5C3C"/>
    <w:rsid w:val="00C17CC9"/>
    <w:rsid w:val="00C47C23"/>
    <w:rsid w:val="00CE3369"/>
    <w:rsid w:val="00D2319F"/>
    <w:rsid w:val="00D428A0"/>
    <w:rsid w:val="00D50EDB"/>
    <w:rsid w:val="00D7577B"/>
    <w:rsid w:val="00E3256A"/>
    <w:rsid w:val="00E748BD"/>
    <w:rsid w:val="00E83B33"/>
    <w:rsid w:val="00EE5EAB"/>
    <w:rsid w:val="00F10783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063F"/>
  <w15:chartTrackingRefBased/>
  <w15:docId w15:val="{BD36EA26-9EF0-4EDE-81DA-FD37C83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6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A45"/>
  </w:style>
  <w:style w:type="paragraph" w:styleId="Rodap">
    <w:name w:val="footer"/>
    <w:basedOn w:val="Normal"/>
    <w:link w:val="Rodap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A45"/>
  </w:style>
  <w:style w:type="character" w:styleId="Hyperlink">
    <w:name w:val="Hyperlink"/>
    <w:basedOn w:val="Fontepargpadro"/>
    <w:uiPriority w:val="99"/>
    <w:unhideWhenUsed/>
    <w:rsid w:val="00966A45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023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A0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2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23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1F3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4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s.poli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4407-7443-4EA2-A73B-AC2D730E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Gubiani</dc:creator>
  <cp:keywords/>
  <dc:description/>
  <cp:lastModifiedBy>Professor</cp:lastModifiedBy>
  <cp:revision>3</cp:revision>
  <dcterms:created xsi:type="dcterms:W3CDTF">2025-11-27T19:36:00Z</dcterms:created>
  <dcterms:modified xsi:type="dcterms:W3CDTF">2025-11-27T19:40:00Z</dcterms:modified>
</cp:coreProperties>
</file>