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0" w:right="502.204724409450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0" w:right="502.2047244094506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 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0" w:right="502.2047244094506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Ficha de Avaliação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Edital de Bolsas 01/2025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right="502.2047244094506" w:firstLine="57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right="502.2047244094506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right="502.2047244094506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Tabela 1 - Avaliação de Histórico Escolar para alunos matriculados no Programa há mais  de um semestre </w:t>
      </w:r>
    </w:p>
    <w:tbl>
      <w:tblPr>
        <w:tblStyle w:val="Table1"/>
        <w:tblW w:w="10170.0" w:type="dxa"/>
        <w:jc w:val="left"/>
        <w:tblInd w:w="28.00000000000000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73"/>
        <w:gridCol w:w="2397.000000000001"/>
        <w:tblGridChange w:id="0">
          <w:tblGrid>
            <w:gridCol w:w="7773"/>
            <w:gridCol w:w="2397.000000000001"/>
          </w:tblGrid>
        </w:tblGridChange>
      </w:tblGrid>
      <w:tr>
        <w:trPr>
          <w:cantSplit w:val="0"/>
          <w:trHeight w:val="16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Créditos cumpridos no curso em questão (mestrado ou  doutorado). Para pontuar, o aluno deve ter  cumprido, no mínimo, 25% dos créditos do curso.</w:t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  <w:t xml:space="preserve">100% dos créditos = 2,5 </w:t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  <w:t xml:space="preserve">75% a 99% dos créditos = 2,0 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  <w:t xml:space="preserve">50% a 74% dos créditos = 1,5 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  <w:t xml:space="preserve">25% a 49% dos créditos = 1,0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Desempenho escolar nos créditos já cumpridos no curso em  questão (mestrado ou doutorado).  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  <w:t xml:space="preserve">100% dos conceitos A (A e A -) = 2,5 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  <w:t xml:space="preserve">De 75% a 99% dos conceitos A (A e A -) = 2,0 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  <w:t xml:space="preserve">De 50% a 74% dos conceitos A (A e A -) = 1,0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Nota Final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502.204724409450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right="502.2047244094506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right="502.2047244094506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right="502.204724409450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Tabela 2 - Avaliação de Produção Científica para alunos matriculados no Programa há  mais de um semestre. OBS: Qualis da área de Comunicação e Informação - 2017-2020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right="502.2047244094506" w:firstLine="57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28.00000000000000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15"/>
        <w:gridCol w:w="3380.9999999999995"/>
        <w:gridCol w:w="1374.0000000000005"/>
        <w:gridCol w:w="1350"/>
        <w:tblGridChange w:id="0">
          <w:tblGrid>
            <w:gridCol w:w="3915"/>
            <w:gridCol w:w="3380.9999999999995"/>
            <w:gridCol w:w="1374.0000000000005"/>
            <w:gridCol w:w="1350"/>
          </w:tblGrid>
        </w:tblGridChange>
      </w:tblGrid>
      <w:tr>
        <w:trPr>
          <w:cantSplit w:val="0"/>
          <w:trHeight w:val="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171.4960629921265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Produção Científica (</w:t>
            </w:r>
            <w:r w:rsidDel="00000000" w:rsidR="00000000" w:rsidRPr="00000000">
              <w:rPr>
                <w:rtl w:val="0"/>
              </w:rPr>
              <w:t xml:space="preserve">referente ao período  compreendido entre 2021 e 2024</w:t>
            </w:r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right="502.204724409450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Comprovantes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right="42.141732283464535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 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right="502.2047244094506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</w:t>
            </w:r>
          </w:p>
        </w:tc>
      </w:tr>
      <w:tr>
        <w:trPr>
          <w:cantSplit w:val="0"/>
          <w:trHeight w:val="11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0"/>
              <w:rPr/>
            </w:pPr>
            <w:r w:rsidDel="00000000" w:rsidR="00000000" w:rsidRPr="00000000">
              <w:rPr>
                <w:rtl w:val="0"/>
              </w:rPr>
              <w:t xml:space="preserve">1.1 Livro publicado na área de Comunicação e  Informação = 2,0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35" w:right="192.28346456692907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Capa; ficha catalográfica e  sumário (no caso de  publicações no prelo  apresentar carta do editor).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0"/>
              <w:rPr/>
            </w:pPr>
            <w:r w:rsidDel="00000000" w:rsidR="00000000" w:rsidRPr="00000000">
              <w:rPr>
                <w:rtl w:val="0"/>
              </w:rPr>
              <w:t xml:space="preserve">1.2 Organização de livro na área de Comunicação  e Informação = 1,0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35" w:right="192.28346456692907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Capa; ficha catalográfica e  sumário (no caso de  publicações no prelo  apresentar carta do editor).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6.9999999999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0"/>
              <w:rPr/>
            </w:pPr>
            <w:r w:rsidDel="00000000" w:rsidR="00000000" w:rsidRPr="00000000">
              <w:rPr>
                <w:rtl w:val="0"/>
              </w:rPr>
              <w:t xml:space="preserve">1.3 Capítulo de livro publicado na área de  Comunicação e Informação = 0,5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35" w:right="192.28346456692907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Capa; ficha catalográfica,  sumário e primeira página do  capítulo (no caso de  publicações no prelo  apresentar carta do editor).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0"/>
              <w:rPr/>
            </w:pPr>
            <w:r w:rsidDel="00000000" w:rsidR="00000000" w:rsidRPr="00000000">
              <w:rPr>
                <w:rtl w:val="0"/>
              </w:rPr>
              <w:t xml:space="preserve">1.4 Artigos em revistas científicas publicados ou  com aceite comprovado 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  <w:t xml:space="preserve">Revista A1 = 1,0 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  <w:t xml:space="preserve">Revista A2 = 0,90</w:t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  <w:t xml:space="preserve">Revista A3 = 0,80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  <w:t xml:space="preserve">Revista A4 = 0,70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  <w:t xml:space="preserve">Revista B1 = 0,60 </w:t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  <w:t xml:space="preserve">Revista B2 = 0,50 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  <w:t xml:space="preserve">Revista B3 = 0,40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  <w:t xml:space="preserve">Revista B4 = 0,30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35" w:right="502.2047244094506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Capa; sumário e primeira  página do artigo (no caso de  publicações no prelo  apresentar carta do editor).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right="502.2047244094506" w:firstLine="570"/>
        <w:jc w:val="right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W w:w="10050.0" w:type="dxa"/>
        <w:jc w:val="left"/>
        <w:tblInd w:w="28.00000000000000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85"/>
        <w:gridCol w:w="3135"/>
        <w:gridCol w:w="930"/>
        <w:gridCol w:w="900"/>
        <w:tblGridChange w:id="0">
          <w:tblGrid>
            <w:gridCol w:w="5085"/>
            <w:gridCol w:w="3135"/>
            <w:gridCol w:w="930"/>
            <w:gridCol w:w="900"/>
          </w:tblGrid>
        </w:tblGridChange>
      </w:tblGrid>
      <w:tr>
        <w:trPr>
          <w:cantSplit w:val="0"/>
          <w:trHeight w:val="1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0"/>
              <w:rPr/>
            </w:pPr>
            <w:r w:rsidDel="00000000" w:rsidR="00000000" w:rsidRPr="00000000">
              <w:rPr>
                <w:rtl w:val="0"/>
              </w:rPr>
              <w:t xml:space="preserve">1.5 Trabalho completo publicado em Anais de  Congresso  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76" w:lineRule="auto"/>
              <w:ind w:left="285" w:right="502.2047244094506" w:firstLine="0"/>
              <w:rPr/>
            </w:pPr>
            <w:r w:rsidDel="00000000" w:rsidR="00000000" w:rsidRPr="00000000">
              <w:rPr>
                <w:rtl w:val="0"/>
              </w:rPr>
              <w:t xml:space="preserve">Congresso Internacional = 0,25  </w:t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0"/>
              <w:rPr/>
            </w:pPr>
            <w:r w:rsidDel="00000000" w:rsidR="00000000" w:rsidRPr="00000000">
              <w:rPr>
                <w:rtl w:val="0"/>
              </w:rPr>
              <w:t xml:space="preserve">Congresso Nacional = 0,20 </w: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0"/>
              <w:rPr/>
            </w:pPr>
            <w:r w:rsidDel="00000000" w:rsidR="00000000" w:rsidRPr="00000000">
              <w:rPr>
                <w:rtl w:val="0"/>
              </w:rPr>
              <w:t xml:space="preserve">Congressos Regionais = 0,10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Ficha catalográfica dos Anais  do evento e primeira página  do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0"/>
              <w:rPr/>
            </w:pPr>
            <w:r w:rsidDel="00000000" w:rsidR="00000000" w:rsidRPr="00000000">
              <w:rPr>
                <w:rtl w:val="0"/>
              </w:rPr>
              <w:t xml:space="preserve">1.6 Resumo publicado em Anais de Congresso Congresso Internacional = 0,15 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76" w:lineRule="auto"/>
              <w:ind w:left="285" w:right="502.2047244094506" w:firstLine="0"/>
              <w:rPr/>
            </w:pPr>
            <w:r w:rsidDel="00000000" w:rsidR="00000000" w:rsidRPr="00000000">
              <w:rPr>
                <w:rtl w:val="0"/>
              </w:rPr>
              <w:t xml:space="preserve">Congresso Nacional = 0,10 </w:t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0"/>
              <w:rPr/>
            </w:pPr>
            <w:r w:rsidDel="00000000" w:rsidR="00000000" w:rsidRPr="00000000">
              <w:rPr>
                <w:rtl w:val="0"/>
              </w:rPr>
              <w:t xml:space="preserve">Congressos Regionais = 0,05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Ficha catalográfica dos Anais  do evento e primeira página  do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Nota Final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85" w:right="502.2047244094506" w:firstLine="57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right="502.2047244094506" w:firstLine="57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right="502.2047244094506" w:firstLine="57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5" w:right="502.2047244094506" w:firstLine="57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1" w:line="276" w:lineRule="auto"/>
        <w:ind w:left="0" w:right="502.2047244094506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051" w:top="1111" w:left="1204.724409448819" w:right="87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widowControl w:val="0"/>
      <w:spacing w:line="240" w:lineRule="auto"/>
      <w:ind w:left="285" w:right="502.2047244094506" w:firstLine="0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widowControl w:val="0"/>
      <w:spacing w:line="240" w:lineRule="auto"/>
      <w:ind w:left="285" w:right="502.2047244094506" w:firstLine="0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widowControl w:val="0"/>
      <w:spacing w:line="240" w:lineRule="auto"/>
      <w:ind w:left="285" w:right="502.2047244094506" w:firstLine="0"/>
      <w:rPr/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4"/>
          <w:tblW w:w="9840.0" w:type="dxa"/>
          <w:jc w:val="left"/>
          <w:tblInd w:w="285.0" w:type="dxa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1910.0000000000002"/>
          <w:gridCol w:w="7930"/>
          <w:tblGridChange w:id="0">
            <w:tblGrid>
              <w:gridCol w:w="1910.0000000000002"/>
              <w:gridCol w:w="7930"/>
            </w:tblGrid>
          </w:tblGridChange>
        </w:tblGrid>
        <w:tr>
          <w:trPr>
            <w:cantSplit w:val="0"/>
            <w:tblHeader w:val="0"/>
          </w:trPr>
          <w:tc>
            <w:tcPr>
              <w:tc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F">
              <w:pPr>
                <w:widowControl w:val="0"/>
                <w:spacing w:line="240" w:lineRule="auto"/>
                <w:ind w:left="285" w:right="502.2047244094506" w:firstLine="0"/>
                <w:jc w:val="center"/>
                <w:rPr/>
              </w:pPr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sz w:val="20"/>
                  <w:szCs w:val="20"/>
                </w:rPr>
                <w:drawing>
                  <wp:inline distB="114300" distT="114300" distL="114300" distR="114300">
                    <wp:extent cx="787653" cy="779183"/>
                    <wp:effectExtent b="0" l="0" r="0" t="0"/>
                    <wp:docPr id="19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87653" cy="77918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50">
              <w:pPr>
                <w:widowControl w:val="0"/>
                <w:spacing w:line="240" w:lineRule="auto"/>
                <w:ind w:left="0" w:right="1732" w:firstLine="0"/>
                <w:rPr>
                  <w:rFonts w:ascii="Times New Roman" w:cs="Times New Roman" w:eastAsia="Times New Roman" w:hAnsi="Times New Roman"/>
                  <w:b w:val="1"/>
                  <w:sz w:val="24"/>
                  <w:szCs w:val="24"/>
                </w:rPr>
              </w:pPr>
              <w:bookmarkStart w:colFirst="0" w:colLast="0" w:name="_heading=h.3g5qwc9dw3d2" w:id="0"/>
              <w:bookmarkEnd w:id="0"/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51">
              <w:pPr>
                <w:widowControl w:val="0"/>
                <w:spacing w:line="240" w:lineRule="auto"/>
                <w:ind w:left="0" w:right="1732" w:firstLine="0"/>
                <w:rPr>
                  <w:sz w:val="20"/>
                  <w:szCs w:val="20"/>
                </w:rPr>
              </w:pPr>
              <w:bookmarkStart w:colFirst="0" w:colLast="0" w:name="_heading=h.gjdgxs" w:id="1"/>
              <w:bookmarkEnd w:id="1"/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UNIVERSIDADE FEDERAL DE SANTA MARIA </w:t>
              </w:r>
            </w:p>
            <w:p w:rsidR="00000000" w:rsidDel="00000000" w:rsidP="00000000" w:rsidRDefault="00000000" w:rsidRPr="00000000" w14:paraId="00000052">
              <w:pPr>
                <w:widowControl w:val="0"/>
                <w:spacing w:line="240" w:lineRule="auto"/>
                <w:ind w:left="0" w:right="1756" w:firstLine="0"/>
                <w:rPr>
                  <w:sz w:val="20"/>
                  <w:szCs w:val="20"/>
                </w:rPr>
              </w:pPr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CENTRO DE CIÊNCIAS SOCIAIS E HUMANAS </w:t>
              </w:r>
            </w:p>
            <w:p w:rsidR="00000000" w:rsidDel="00000000" w:rsidP="00000000" w:rsidRDefault="00000000" w:rsidRPr="00000000" w14:paraId="00000053">
              <w:pPr>
                <w:widowControl w:val="0"/>
                <w:spacing w:line="240" w:lineRule="auto"/>
                <w:ind w:left="0" w:right="1172" w:firstLine="0"/>
                <w:rPr>
                  <w:sz w:val="20"/>
                  <w:szCs w:val="20"/>
                </w:rPr>
              </w:pPr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PROGRAMA DE PÓS-GRADUAÇÃO EM COMUNICAÇÃO </w:t>
              </w:r>
            </w:p>
            <w:p w:rsidR="00000000" w:rsidDel="00000000" w:rsidP="00000000" w:rsidRDefault="00000000" w:rsidRPr="00000000" w14:paraId="00000054">
              <w:pPr>
                <w:keepNext w:val="0"/>
                <w:keepLines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0" w:right="0" w:firstLine="0"/>
                <w:jc w:val="left"/>
                <w:rPr/>
              </w:pP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055">
    <w:pPr>
      <w:widowControl w:val="0"/>
      <w:spacing w:line="240" w:lineRule="auto"/>
      <w:ind w:left="285" w:right="502.2047244094506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066DA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066DA"/>
    <w:rPr>
      <w:rFonts w:ascii="Tahoma" w:cs="Tahoma" w:hAnsi="Tahoma"/>
      <w:sz w:val="16"/>
      <w:szCs w:val="16"/>
    </w:rPr>
  </w:style>
  <w:style w:type="table" w:styleId="a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uszd7jnu01zACG9Xa0Cu2NvqBQ==">CgMxLjAaHwoBMBIaChgICVIUChJ0YWJsZS5iZHNwNHZvdncyaTAyDmguM2c1cXdjOWR3M2QyMghoLmdqZGd4czgAciExZ0NyRHJLWGdPNm5sTlBkbHd0NnYxdGJrZTh0MDNSbWs=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2023-03-07T14:36:00Z</dcterms:created>
  <dc:creator>Viviane Borelli</dc:creator>
</cp:coreProperties>
</file>