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1B6F" w14:textId="77777777" w:rsidR="009E58D1" w:rsidRDefault="009E58D1">
      <w:pPr>
        <w:pStyle w:val="Standard"/>
        <w:keepNext/>
        <w:spacing w:line="360" w:lineRule="auto"/>
        <w:jc w:val="both"/>
        <w:rPr>
          <w:rFonts w:ascii="Arial" w:eastAsia="Arial" w:hAnsi="Arial" w:cs="Arial"/>
          <w:b/>
          <w:sz w:val="34"/>
          <w:szCs w:val="34"/>
        </w:rPr>
      </w:pPr>
    </w:p>
    <w:p w14:paraId="284B26D3" w14:textId="77777777" w:rsidR="009E58D1" w:rsidRDefault="00510CC7">
      <w:pPr>
        <w:pStyle w:val="Standard"/>
        <w:keepNext/>
        <w:jc w:val="center"/>
      </w:pPr>
      <w:r>
        <w:rPr>
          <w:rFonts w:ascii="Arial" w:eastAsia="Arial" w:hAnsi="Arial" w:cs="Arial"/>
          <w:b/>
          <w:sz w:val="26"/>
          <w:szCs w:val="26"/>
        </w:rPr>
        <w:t>Formulário de pedido de homologação de comissão examinadora</w:t>
      </w:r>
    </w:p>
    <w:p w14:paraId="661D3AA7" w14:textId="77777777" w:rsidR="009E58D1" w:rsidRDefault="009E58D1">
      <w:pPr>
        <w:pStyle w:val="Standard"/>
        <w:keepNext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A5FF5E2" w14:textId="77777777" w:rsidR="009E58D1" w:rsidRDefault="00510CC7">
      <w:pPr>
        <w:pStyle w:val="Standard"/>
        <w:spacing w:line="276" w:lineRule="auto"/>
      </w:pPr>
      <w:r>
        <w:rPr>
          <w:rFonts w:ascii="Arial" w:eastAsia="Arial" w:hAnsi="Arial" w:cs="Arial"/>
          <w:sz w:val="24"/>
          <w:szCs w:val="24"/>
        </w:rPr>
        <w:t>Encaminho solicitação de homologação de banca para:</w:t>
      </w:r>
    </w:p>
    <w:p w14:paraId="1E689115" w14:textId="77777777" w:rsidR="009E58D1" w:rsidRDefault="00510CC7">
      <w:pPr>
        <w:pStyle w:val="Standard"/>
        <w:spacing w:line="276" w:lineRule="auto"/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Qualificação de Mestrado              (  ) Defesa de Mestrado</w:t>
      </w:r>
    </w:p>
    <w:p w14:paraId="2C928C07" w14:textId="77777777" w:rsidR="009E58D1" w:rsidRDefault="00510CC7">
      <w:pPr>
        <w:pStyle w:val="Standard"/>
        <w:spacing w:line="276" w:lineRule="auto"/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Qualificação de Doutorado            (  ) Defesa de Doutorado</w:t>
      </w:r>
    </w:p>
    <w:p w14:paraId="0D12A144" w14:textId="77777777" w:rsidR="009E58D1" w:rsidRDefault="009E58D1">
      <w:pPr>
        <w:pStyle w:val="Standard"/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1EC17470" w14:textId="77777777" w:rsidR="009E58D1" w:rsidRDefault="00510CC7">
      <w:pPr>
        <w:pStyle w:val="Standard"/>
        <w:spacing w:line="276" w:lineRule="auto"/>
      </w:pPr>
      <w:r>
        <w:rPr>
          <w:rFonts w:ascii="Arial" w:eastAsia="Arial" w:hAnsi="Arial" w:cs="Arial"/>
          <w:b/>
          <w:sz w:val="24"/>
          <w:szCs w:val="24"/>
          <w:u w:val="single"/>
        </w:rPr>
        <w:t>Informações gerais</w:t>
      </w:r>
      <w:r>
        <w:rPr>
          <w:rFonts w:ascii="Arial" w:eastAsia="Arial" w:hAnsi="Arial" w:cs="Arial"/>
          <w:sz w:val="24"/>
          <w:szCs w:val="24"/>
        </w:rPr>
        <w:t>:</w:t>
      </w:r>
    </w:p>
    <w:p w14:paraId="5C6B1DE4" w14:textId="77777777" w:rsidR="009E58D1" w:rsidRDefault="00510CC7">
      <w:pPr>
        <w:pStyle w:val="Standard"/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do(a) discente:</w:t>
      </w:r>
    </w:p>
    <w:p w14:paraId="355B3FB7" w14:textId="3A8FCFCA" w:rsidR="00B40075" w:rsidRDefault="00B40075">
      <w:pPr>
        <w:pStyle w:val="Standard"/>
        <w:spacing w:line="276" w:lineRule="auto"/>
      </w:pPr>
      <w:r>
        <w:rPr>
          <w:rFonts w:ascii="Arial" w:eastAsia="Arial" w:hAnsi="Arial" w:cs="Arial"/>
          <w:sz w:val="24"/>
          <w:szCs w:val="24"/>
        </w:rPr>
        <w:t xml:space="preserve">Matrícula: </w:t>
      </w:r>
    </w:p>
    <w:p w14:paraId="146695C3" w14:textId="77777777" w:rsidR="009E58D1" w:rsidRDefault="00510CC7">
      <w:pPr>
        <w:pStyle w:val="Standard"/>
        <w:spacing w:line="276" w:lineRule="auto"/>
      </w:pPr>
      <w:r>
        <w:rPr>
          <w:rFonts w:ascii="Arial" w:eastAsia="Arial" w:hAnsi="Arial" w:cs="Arial"/>
          <w:sz w:val="24"/>
          <w:szCs w:val="24"/>
        </w:rPr>
        <w:t>Nome do(a) orientador(a):</w:t>
      </w:r>
    </w:p>
    <w:p w14:paraId="3E8C1CD3" w14:textId="77777777" w:rsidR="009E58D1" w:rsidRDefault="00510CC7">
      <w:pPr>
        <w:pStyle w:val="Standard"/>
        <w:spacing w:line="276" w:lineRule="auto"/>
      </w:pPr>
      <w:r>
        <w:rPr>
          <w:rFonts w:ascii="Arial" w:eastAsia="Arial" w:hAnsi="Arial" w:cs="Arial"/>
          <w:sz w:val="24"/>
          <w:szCs w:val="24"/>
        </w:rPr>
        <w:t>Título do Trabalho:</w:t>
      </w:r>
    </w:p>
    <w:p w14:paraId="203AB354" w14:textId="77777777" w:rsidR="009E58D1" w:rsidRDefault="009E58D1">
      <w:pPr>
        <w:pStyle w:val="Standard"/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06FE6DD8" w14:textId="77777777" w:rsidR="009E58D1" w:rsidRDefault="00510CC7">
      <w:pPr>
        <w:pStyle w:val="Standard"/>
        <w:spacing w:line="276" w:lineRule="auto"/>
      </w:pPr>
      <w:r>
        <w:rPr>
          <w:rFonts w:ascii="Arial" w:eastAsia="Arial" w:hAnsi="Arial" w:cs="Arial"/>
          <w:b/>
          <w:sz w:val="24"/>
          <w:szCs w:val="24"/>
          <w:u w:val="single"/>
        </w:rPr>
        <w:t>Dados para a defesa</w:t>
      </w:r>
      <w:r>
        <w:rPr>
          <w:rFonts w:ascii="Arial" w:eastAsia="Arial" w:hAnsi="Arial" w:cs="Arial"/>
          <w:sz w:val="24"/>
          <w:szCs w:val="24"/>
        </w:rPr>
        <w:t>:</w:t>
      </w:r>
    </w:p>
    <w:p w14:paraId="69C8A027" w14:textId="77777777" w:rsidR="009E58D1" w:rsidRDefault="00510CC7">
      <w:pPr>
        <w:pStyle w:val="Standard"/>
        <w:spacing w:line="276" w:lineRule="auto"/>
      </w:pPr>
      <w:r>
        <w:rPr>
          <w:rFonts w:ascii="Arial" w:eastAsia="Arial" w:hAnsi="Arial" w:cs="Arial"/>
          <w:sz w:val="24"/>
          <w:szCs w:val="24"/>
        </w:rPr>
        <w:t>Data da Defesa: (dia), (mês), (ano).</w:t>
      </w:r>
    </w:p>
    <w:p w14:paraId="50B4EA35" w14:textId="77777777" w:rsidR="009E58D1" w:rsidRDefault="00510CC7">
      <w:pPr>
        <w:pStyle w:val="Standard"/>
        <w:spacing w:line="276" w:lineRule="auto"/>
      </w:pPr>
      <w:r>
        <w:rPr>
          <w:rFonts w:ascii="Arial" w:eastAsia="Arial" w:hAnsi="Arial" w:cs="Arial"/>
          <w:sz w:val="24"/>
          <w:szCs w:val="24"/>
        </w:rPr>
        <w:t>Horário:</w:t>
      </w:r>
    </w:p>
    <w:p w14:paraId="4789DEA0" w14:textId="77777777" w:rsidR="009E58D1" w:rsidRDefault="00510CC7">
      <w:pPr>
        <w:pStyle w:val="Standard"/>
        <w:spacing w:line="276" w:lineRule="auto"/>
      </w:pPr>
      <w:r>
        <w:rPr>
          <w:rFonts w:ascii="Arial" w:eastAsia="Arial" w:hAnsi="Arial" w:cs="Arial"/>
          <w:sz w:val="24"/>
          <w:szCs w:val="24"/>
        </w:rPr>
        <w:t>Local (presencial) ou link (online):</w:t>
      </w:r>
    </w:p>
    <w:p w14:paraId="0F2E8522" w14:textId="77777777" w:rsidR="009E58D1" w:rsidRDefault="009E58D1">
      <w:pPr>
        <w:pStyle w:val="Standard"/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06B61723" w14:textId="77777777" w:rsidR="009E58D1" w:rsidRDefault="00510CC7">
      <w:pPr>
        <w:pStyle w:val="Standard"/>
        <w:tabs>
          <w:tab w:val="left" w:pos="7980"/>
        </w:tabs>
        <w:jc w:val="center"/>
      </w:pPr>
      <w:r>
        <w:rPr>
          <w:rFonts w:ascii="Arial" w:eastAsia="Arial" w:hAnsi="Arial" w:cs="Arial"/>
          <w:b/>
          <w:sz w:val="26"/>
          <w:szCs w:val="26"/>
        </w:rPr>
        <w:t>Sugestão de Comissão Examinadora</w:t>
      </w:r>
    </w:p>
    <w:p w14:paraId="12A24C85" w14:textId="77777777" w:rsidR="009E58D1" w:rsidRDefault="009E58D1">
      <w:pPr>
        <w:pStyle w:val="Standard"/>
        <w:tabs>
          <w:tab w:val="left" w:pos="7980"/>
        </w:tabs>
        <w:jc w:val="both"/>
        <w:rPr>
          <w:rFonts w:ascii="Arial" w:eastAsia="Arial" w:hAnsi="Arial" w:cs="Arial"/>
          <w:b/>
          <w:sz w:val="23"/>
          <w:szCs w:val="23"/>
        </w:rPr>
      </w:pPr>
    </w:p>
    <w:p w14:paraId="775E43A2" w14:textId="77777777" w:rsidR="009E58D1" w:rsidRDefault="00510CC7">
      <w:pPr>
        <w:pStyle w:val="Standard"/>
        <w:tabs>
          <w:tab w:val="left" w:pos="7980"/>
        </w:tabs>
        <w:spacing w:line="360" w:lineRule="auto"/>
        <w:jc w:val="both"/>
      </w:pPr>
      <w:r>
        <w:rPr>
          <w:rFonts w:ascii="Arial" w:eastAsia="Arial" w:hAnsi="Arial" w:cs="Arial"/>
          <w:b/>
          <w:sz w:val="23"/>
          <w:szCs w:val="23"/>
        </w:rPr>
        <w:t xml:space="preserve">  </w:t>
      </w:r>
    </w:p>
    <w:tbl>
      <w:tblPr>
        <w:tblW w:w="100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9"/>
        <w:gridCol w:w="1372"/>
        <w:gridCol w:w="1701"/>
        <w:gridCol w:w="1276"/>
        <w:gridCol w:w="1419"/>
        <w:gridCol w:w="1560"/>
      </w:tblGrid>
      <w:tr w:rsidR="009E58D1" w14:paraId="07A46B6F" w14:textId="77777777"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59C54" w14:textId="77777777" w:rsidR="009E58D1" w:rsidRDefault="00510CC7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</w:rPr>
              <w:t>Nomes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5B33BB" w14:textId="77777777" w:rsidR="009E58D1" w:rsidRDefault="00510CC7">
            <w:pPr>
              <w:pStyle w:val="Standard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CPF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C7875" w14:textId="77777777" w:rsidR="009E58D1" w:rsidRDefault="00510CC7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Classificação </w:t>
            </w:r>
            <w:r>
              <w:rPr>
                <w:rFonts w:ascii="Arial" w:eastAsia="Arial" w:hAnsi="Arial" w:cs="Arial"/>
              </w:rPr>
              <w:t>(orientador, titular, suplente)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5ED15" w14:textId="77777777" w:rsidR="009E58D1" w:rsidRDefault="00510CC7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</w:rPr>
              <w:t>Instituição de origem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50A89" w14:textId="77777777" w:rsidR="009E58D1" w:rsidRDefault="00510CC7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</w:rPr>
              <w:t>Link para currículo lattes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1DD52" w14:textId="77777777" w:rsidR="009E58D1" w:rsidRDefault="00510CC7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</w:rPr>
              <w:t>E-mail</w:t>
            </w:r>
          </w:p>
        </w:tc>
      </w:tr>
      <w:tr w:rsidR="009E58D1" w14:paraId="2077F6D8" w14:textId="77777777"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A303B" w14:textId="77777777" w:rsidR="009E58D1" w:rsidRDefault="00510CC7">
            <w:pPr>
              <w:pStyle w:val="Standard"/>
            </w:pPr>
            <w:proofErr w:type="spellStart"/>
            <w:r>
              <w:rPr>
                <w:rFonts w:ascii="Arial" w:eastAsia="Arial" w:hAnsi="Arial" w:cs="Arial"/>
              </w:rPr>
              <w:t>Prof</w:t>
            </w:r>
            <w:proofErr w:type="spellEnd"/>
            <w:r>
              <w:rPr>
                <w:rFonts w:ascii="Arial" w:eastAsia="Arial" w:hAnsi="Arial" w:cs="Arial"/>
              </w:rPr>
              <w:t>(a). Dr(a).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D9160A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F1F80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84F3D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4938D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D7180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</w:tr>
      <w:tr w:rsidR="00510CC7" w14:paraId="7AAC470E" w14:textId="77777777" w:rsidTr="007726F9"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9EA27" w14:textId="58799A6A" w:rsidR="00510CC7" w:rsidRDefault="00510CC7">
            <w:pPr>
              <w:pStyle w:val="Standard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PPG ao qual está vinculado:</w:t>
            </w:r>
          </w:p>
        </w:tc>
        <w:tc>
          <w:tcPr>
            <w:tcW w:w="73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C03B35" w14:textId="77777777" w:rsidR="00510CC7" w:rsidRDefault="00510CC7">
            <w:pPr>
              <w:pStyle w:val="Standard"/>
              <w:rPr>
                <w:rFonts w:ascii="Arial" w:eastAsia="Arial" w:hAnsi="Arial" w:cs="Arial"/>
              </w:rPr>
            </w:pPr>
          </w:p>
        </w:tc>
      </w:tr>
      <w:tr w:rsidR="00B40075" w14:paraId="41643EBC" w14:textId="77777777" w:rsidTr="003B29D6">
        <w:tc>
          <w:tcPr>
            <w:tcW w:w="10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0E73F" w14:textId="77777777" w:rsidR="00B40075" w:rsidRDefault="00B40075" w:rsidP="00B40075">
            <w:pPr>
              <w:pStyle w:val="Standard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JUSTIFICATIVA PARA O CONVITE: </w:t>
            </w:r>
          </w:p>
          <w:p w14:paraId="5890B728" w14:textId="77777777" w:rsidR="00B40075" w:rsidRDefault="00B40075">
            <w:pPr>
              <w:pStyle w:val="Standard"/>
              <w:rPr>
                <w:rFonts w:ascii="Arial" w:eastAsia="Arial" w:hAnsi="Arial" w:cs="Arial"/>
              </w:rPr>
            </w:pPr>
          </w:p>
          <w:p w14:paraId="486AB9BC" w14:textId="77777777" w:rsidR="00B40075" w:rsidRDefault="00B40075">
            <w:pPr>
              <w:pStyle w:val="Standard"/>
              <w:rPr>
                <w:rFonts w:ascii="Arial" w:eastAsia="Arial" w:hAnsi="Arial" w:cs="Arial"/>
              </w:rPr>
            </w:pPr>
          </w:p>
        </w:tc>
      </w:tr>
      <w:tr w:rsidR="009E58D1" w14:paraId="56F3DAD7" w14:textId="77777777"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590EA" w14:textId="77777777" w:rsidR="009E58D1" w:rsidRDefault="00510CC7">
            <w:pPr>
              <w:pStyle w:val="Standard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Prof</w:t>
            </w:r>
            <w:proofErr w:type="spellEnd"/>
            <w:r>
              <w:rPr>
                <w:rFonts w:ascii="Arial" w:eastAsia="Arial" w:hAnsi="Arial" w:cs="Arial"/>
              </w:rPr>
              <w:t>(a). Dr(a).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52FAF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31BC6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D548B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13BA1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94EE1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</w:tr>
      <w:tr w:rsidR="00510CC7" w14:paraId="5E168B01" w14:textId="77777777" w:rsidTr="00320124"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F6BF2" w14:textId="21DF9EC0" w:rsidR="00510CC7" w:rsidRDefault="00510CC7">
            <w:pPr>
              <w:pStyle w:val="Standard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PPG ao qual está vinculado</w:t>
            </w:r>
          </w:p>
        </w:tc>
        <w:tc>
          <w:tcPr>
            <w:tcW w:w="73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69DF5" w14:textId="77777777" w:rsidR="00510CC7" w:rsidRDefault="00510CC7">
            <w:pPr>
              <w:pStyle w:val="Standard"/>
              <w:rPr>
                <w:rFonts w:ascii="Arial" w:eastAsia="Arial" w:hAnsi="Arial" w:cs="Arial"/>
              </w:rPr>
            </w:pPr>
          </w:p>
        </w:tc>
      </w:tr>
      <w:tr w:rsidR="009E58D1" w14:paraId="61E99AEC" w14:textId="77777777">
        <w:tc>
          <w:tcPr>
            <w:tcW w:w="10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F406C" w14:textId="77777777" w:rsidR="009E58D1" w:rsidRDefault="00510CC7">
            <w:pPr>
              <w:pStyle w:val="Standard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JUSTIFICATIVA PARA O CONVITE: </w:t>
            </w:r>
          </w:p>
          <w:p w14:paraId="1DF752AB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  <w:p w14:paraId="342B1F06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  <w:p w14:paraId="7551E5CB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</w:tr>
      <w:tr w:rsidR="009E58D1" w14:paraId="7361CD6A" w14:textId="77777777"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94B71" w14:textId="77777777" w:rsidR="009E58D1" w:rsidRDefault="00510CC7">
            <w:pPr>
              <w:pStyle w:val="Standard"/>
            </w:pPr>
            <w:proofErr w:type="spellStart"/>
            <w:r>
              <w:rPr>
                <w:rFonts w:ascii="Arial" w:eastAsia="Arial" w:hAnsi="Arial" w:cs="Arial"/>
              </w:rPr>
              <w:t>Prof</w:t>
            </w:r>
            <w:proofErr w:type="spellEnd"/>
            <w:r>
              <w:rPr>
                <w:rFonts w:ascii="Arial" w:eastAsia="Arial" w:hAnsi="Arial" w:cs="Arial"/>
              </w:rPr>
              <w:t>(a). Dr(a).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00039E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7AEE0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C7F1F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5A77F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787CE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</w:tr>
      <w:tr w:rsidR="00510CC7" w14:paraId="4EE48B83" w14:textId="77777777" w:rsidTr="00321280"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B1A65" w14:textId="30C907C4" w:rsidR="00510CC7" w:rsidRDefault="00510CC7">
            <w:pPr>
              <w:pStyle w:val="Standard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PPG ao qual está vinculado</w:t>
            </w:r>
          </w:p>
        </w:tc>
        <w:tc>
          <w:tcPr>
            <w:tcW w:w="73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FA187" w14:textId="77777777" w:rsidR="00510CC7" w:rsidRDefault="00510CC7">
            <w:pPr>
              <w:pStyle w:val="Standard"/>
              <w:rPr>
                <w:rFonts w:ascii="Arial" w:eastAsia="Arial" w:hAnsi="Arial" w:cs="Arial"/>
              </w:rPr>
            </w:pPr>
          </w:p>
        </w:tc>
      </w:tr>
      <w:tr w:rsidR="009E58D1" w14:paraId="2B1AE1BF" w14:textId="77777777">
        <w:tc>
          <w:tcPr>
            <w:tcW w:w="10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44B6" w14:textId="77777777" w:rsidR="009E58D1" w:rsidRDefault="00510CC7">
            <w:pPr>
              <w:pStyle w:val="Standard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JUSTIFICATIVA PARA O CONVITE: </w:t>
            </w:r>
          </w:p>
          <w:p w14:paraId="79E2AE7D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  <w:p w14:paraId="084CF058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  <w:p w14:paraId="0AAD080F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</w:tr>
      <w:tr w:rsidR="009E58D1" w14:paraId="46C5BDD9" w14:textId="77777777"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31C00" w14:textId="77777777" w:rsidR="009E58D1" w:rsidRDefault="00510CC7">
            <w:pPr>
              <w:pStyle w:val="Standard"/>
            </w:pPr>
            <w:proofErr w:type="spellStart"/>
            <w:r>
              <w:rPr>
                <w:rFonts w:ascii="Arial" w:eastAsia="Arial" w:hAnsi="Arial" w:cs="Arial"/>
              </w:rPr>
              <w:lastRenderedPageBreak/>
              <w:t>Prof</w:t>
            </w:r>
            <w:proofErr w:type="spellEnd"/>
            <w:r>
              <w:rPr>
                <w:rFonts w:ascii="Arial" w:eastAsia="Arial" w:hAnsi="Arial" w:cs="Arial"/>
              </w:rPr>
              <w:t>(a). Dr(a).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660E02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42CAE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2F3C5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E76E7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44773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</w:tr>
      <w:tr w:rsidR="00510CC7" w14:paraId="4657F057" w14:textId="77777777" w:rsidTr="00714744"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91E97" w14:textId="36AC1E03" w:rsidR="00510CC7" w:rsidRDefault="00510CC7">
            <w:pPr>
              <w:pStyle w:val="Standard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PPG ao qual está vinculado</w:t>
            </w:r>
          </w:p>
        </w:tc>
        <w:tc>
          <w:tcPr>
            <w:tcW w:w="73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BE51E0" w14:textId="77777777" w:rsidR="00510CC7" w:rsidRDefault="00510CC7">
            <w:pPr>
              <w:pStyle w:val="Standard"/>
              <w:rPr>
                <w:rFonts w:ascii="Arial" w:eastAsia="Arial" w:hAnsi="Arial" w:cs="Arial"/>
              </w:rPr>
            </w:pPr>
          </w:p>
        </w:tc>
      </w:tr>
      <w:tr w:rsidR="009E58D1" w14:paraId="438BAAB1" w14:textId="77777777">
        <w:tc>
          <w:tcPr>
            <w:tcW w:w="10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11B14" w14:textId="77777777" w:rsidR="009E58D1" w:rsidRDefault="00510CC7">
            <w:pPr>
              <w:pStyle w:val="Standard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JUSTIFICATIVA PARA O CONVITE: </w:t>
            </w:r>
          </w:p>
          <w:p w14:paraId="4A48A1A9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  <w:p w14:paraId="5F6EB09A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  <w:p w14:paraId="3479E67A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</w:tr>
      <w:tr w:rsidR="009E58D1" w14:paraId="1A56CC51" w14:textId="77777777"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01001" w14:textId="77777777" w:rsidR="009E58D1" w:rsidRDefault="00510CC7">
            <w:pPr>
              <w:pStyle w:val="Standard"/>
            </w:pPr>
            <w:proofErr w:type="spellStart"/>
            <w:r>
              <w:rPr>
                <w:rFonts w:ascii="Arial" w:eastAsia="Arial" w:hAnsi="Arial" w:cs="Arial"/>
              </w:rPr>
              <w:t>Prof</w:t>
            </w:r>
            <w:proofErr w:type="spellEnd"/>
            <w:r>
              <w:rPr>
                <w:rFonts w:ascii="Arial" w:eastAsia="Arial" w:hAnsi="Arial" w:cs="Arial"/>
              </w:rPr>
              <w:t>(a). Dr(a).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2F00C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FD599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2353D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112F0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080B7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</w:tr>
      <w:tr w:rsidR="00510CC7" w14:paraId="2C234CAD" w14:textId="77777777" w:rsidTr="00912F11"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76077" w14:textId="61414B88" w:rsidR="00510CC7" w:rsidRDefault="00510CC7">
            <w:pPr>
              <w:pStyle w:val="Standard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PPG ao qual está vinculado</w:t>
            </w:r>
          </w:p>
        </w:tc>
        <w:tc>
          <w:tcPr>
            <w:tcW w:w="73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06A1B" w14:textId="77777777" w:rsidR="00510CC7" w:rsidRDefault="00510CC7">
            <w:pPr>
              <w:pStyle w:val="Standard"/>
              <w:rPr>
                <w:rFonts w:ascii="Arial" w:eastAsia="Arial" w:hAnsi="Arial" w:cs="Arial"/>
              </w:rPr>
            </w:pPr>
          </w:p>
        </w:tc>
      </w:tr>
      <w:tr w:rsidR="009E58D1" w14:paraId="3CBFD773" w14:textId="77777777">
        <w:tc>
          <w:tcPr>
            <w:tcW w:w="10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8CE06" w14:textId="77777777" w:rsidR="009E58D1" w:rsidRDefault="00510CC7">
            <w:pPr>
              <w:pStyle w:val="Standard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JUSTIFICATIVA PARA O CONVITE: </w:t>
            </w:r>
          </w:p>
          <w:p w14:paraId="5094981E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  <w:p w14:paraId="6F9C8BDD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  <w:p w14:paraId="63AE9CBD" w14:textId="77777777" w:rsidR="009E58D1" w:rsidRDefault="009E58D1">
            <w:pPr>
              <w:pStyle w:val="Standard"/>
              <w:rPr>
                <w:rFonts w:ascii="Arial" w:eastAsia="Arial" w:hAnsi="Arial" w:cs="Arial"/>
              </w:rPr>
            </w:pPr>
          </w:p>
        </w:tc>
      </w:tr>
    </w:tbl>
    <w:p w14:paraId="26B939FC" w14:textId="77777777" w:rsidR="009E58D1" w:rsidRDefault="009E58D1">
      <w:pPr>
        <w:pStyle w:val="Standard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AF23EE8" w14:textId="77777777" w:rsidR="009E58D1" w:rsidRDefault="009E58D1">
      <w:pPr>
        <w:pStyle w:val="Standard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A641343" w14:textId="77777777" w:rsidR="009E58D1" w:rsidRDefault="009E58D1">
      <w:pPr>
        <w:pStyle w:val="Standard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C43C808" w14:textId="77777777" w:rsidR="009E58D1" w:rsidRDefault="00510CC7">
      <w:pPr>
        <w:pStyle w:val="Standard"/>
        <w:jc w:val="both"/>
      </w:pPr>
      <w:r>
        <w:rPr>
          <w:rFonts w:ascii="Arial" w:eastAsia="Arial" w:hAnsi="Arial" w:cs="Arial"/>
          <w:i/>
        </w:rPr>
        <w:tab/>
        <w:t>Assinado Digitalmente                                                 Assinado Digitalmente</w:t>
      </w:r>
    </w:p>
    <w:p w14:paraId="2F5DBAD1" w14:textId="77777777" w:rsidR="009E58D1" w:rsidRDefault="00510CC7">
      <w:pPr>
        <w:pStyle w:val="Standard"/>
        <w:jc w:val="both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        Discente                                                     Orientador(a)</w:t>
      </w:r>
    </w:p>
    <w:p w14:paraId="39D4AA95" w14:textId="77777777" w:rsidR="009E58D1" w:rsidRDefault="009E58D1">
      <w:pPr>
        <w:pStyle w:val="Standard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EA0FAFC" w14:textId="77777777" w:rsidR="009E58D1" w:rsidRDefault="009E58D1">
      <w:pPr>
        <w:pStyle w:val="Standard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0C95BC1" w14:textId="77777777" w:rsidR="009E58D1" w:rsidRDefault="009E58D1">
      <w:pPr>
        <w:pStyle w:val="Standard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7D1DC84" w14:textId="77777777" w:rsidR="009E58D1" w:rsidRDefault="00510CC7">
      <w:pPr>
        <w:pStyle w:val="Standard"/>
        <w:tabs>
          <w:tab w:val="left" w:pos="7980"/>
        </w:tabs>
        <w:spacing w:line="360" w:lineRule="auto"/>
        <w:jc w:val="both"/>
      </w:pPr>
      <w:r>
        <w:rPr>
          <w:rFonts w:ascii="Arial" w:eastAsia="Arial" w:hAnsi="Arial" w:cs="Arial"/>
          <w:b/>
          <w:sz w:val="23"/>
          <w:szCs w:val="23"/>
        </w:rPr>
        <w:t xml:space="preserve">   Informações importantes</w:t>
      </w:r>
      <w:r>
        <w:rPr>
          <w:rFonts w:ascii="Arial" w:eastAsia="Arial" w:hAnsi="Arial" w:cs="Arial"/>
          <w:sz w:val="23"/>
          <w:szCs w:val="23"/>
        </w:rPr>
        <w:t>:</w:t>
      </w:r>
    </w:p>
    <w:p w14:paraId="4905B940" w14:textId="64247CEE" w:rsidR="009E58D1" w:rsidRDefault="00510CC7">
      <w:pPr>
        <w:pStyle w:val="Standard"/>
        <w:numPr>
          <w:ilvl w:val="0"/>
          <w:numId w:val="4"/>
        </w:num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A banca deve ser submetida para análise pelo Colegiado do PPG antes da abertura do processo de qualificação/defesa. O processo de qualificação/defesa precisa ser aberto com, </w:t>
      </w:r>
      <w:r w:rsidRPr="00B40075">
        <w:rPr>
          <w:rFonts w:ascii="Arial" w:eastAsia="Arial" w:hAnsi="Arial" w:cs="Arial"/>
          <w:sz w:val="24"/>
          <w:szCs w:val="24"/>
          <w:highlight w:val="yellow"/>
        </w:rPr>
        <w:t>no mínimo, 20 (vinte) dias de antecedência da data em que o exame será realizado</w:t>
      </w:r>
      <w:r>
        <w:rPr>
          <w:rFonts w:ascii="Arial" w:eastAsia="Arial" w:hAnsi="Arial" w:cs="Arial"/>
          <w:sz w:val="24"/>
          <w:szCs w:val="24"/>
        </w:rPr>
        <w:t>.</w:t>
      </w:r>
      <w:r w:rsidR="00B40075">
        <w:rPr>
          <w:rFonts w:ascii="Arial" w:eastAsia="Arial" w:hAnsi="Arial" w:cs="Arial"/>
          <w:sz w:val="24"/>
          <w:szCs w:val="24"/>
        </w:rPr>
        <w:t xml:space="preserve"> Atentar para o fato de que o colegiado se reúne ordinariamente uma vez por mês, na última sexta-feira do mês, e que o prazo de </w:t>
      </w:r>
      <w:r w:rsidR="00B40075" w:rsidRPr="00B40075">
        <w:rPr>
          <w:rFonts w:ascii="Arial" w:eastAsia="Arial" w:hAnsi="Arial" w:cs="Arial"/>
          <w:sz w:val="24"/>
          <w:szCs w:val="24"/>
          <w:highlight w:val="yellow"/>
        </w:rPr>
        <w:t>20 dias de antecedência deve ser contado a partir da abertura do processo na plataforma, ou seja, após a aprovação do colegiado</w:t>
      </w:r>
      <w:r w:rsidR="00B40075">
        <w:rPr>
          <w:rFonts w:ascii="Arial" w:eastAsia="Arial" w:hAnsi="Arial" w:cs="Arial"/>
          <w:sz w:val="24"/>
          <w:szCs w:val="24"/>
        </w:rPr>
        <w:t xml:space="preserve">. A coordenação só fará aprovação por </w:t>
      </w:r>
      <w:r w:rsidR="00B40075" w:rsidRPr="00B40075">
        <w:rPr>
          <w:rFonts w:ascii="Arial" w:eastAsia="Arial" w:hAnsi="Arial" w:cs="Arial"/>
          <w:i/>
          <w:iCs/>
          <w:sz w:val="24"/>
          <w:szCs w:val="24"/>
        </w:rPr>
        <w:t>ad referendum</w:t>
      </w:r>
      <w:r w:rsidR="00B40075">
        <w:rPr>
          <w:rFonts w:ascii="Arial" w:eastAsia="Arial" w:hAnsi="Arial" w:cs="Arial"/>
          <w:sz w:val="24"/>
          <w:szCs w:val="24"/>
        </w:rPr>
        <w:t xml:space="preserve"> em casos de absoluta excepcionalidade.</w:t>
      </w:r>
    </w:p>
    <w:p w14:paraId="7BA0AB7B" w14:textId="77777777" w:rsidR="009E58D1" w:rsidRDefault="009E58D1">
      <w:pPr>
        <w:pStyle w:val="Standard"/>
        <w:spacing w:line="360" w:lineRule="auto"/>
        <w:ind w:left="720"/>
        <w:jc w:val="both"/>
        <w:rPr>
          <w:rFonts w:ascii="Arial" w:eastAsia="Arial" w:hAnsi="Arial" w:cs="Arial"/>
          <w:sz w:val="14"/>
          <w:szCs w:val="14"/>
        </w:rPr>
      </w:pPr>
    </w:p>
    <w:p w14:paraId="5DDF88B7" w14:textId="4A501ABB" w:rsidR="009E58D1" w:rsidRDefault="00510CC7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A submissão </w:t>
      </w:r>
      <w:r w:rsidR="00B40075" w:rsidRPr="00B40075">
        <w:rPr>
          <w:rFonts w:ascii="Arial" w:eastAsia="Arial" w:hAnsi="Arial" w:cs="Arial"/>
          <w:sz w:val="24"/>
          <w:szCs w:val="24"/>
          <w:u w:val="single"/>
        </w:rPr>
        <w:t>DEVE</w:t>
      </w:r>
      <w:r w:rsidRPr="00B40075">
        <w:rPr>
          <w:rFonts w:ascii="Arial" w:eastAsia="Arial" w:hAnsi="Arial" w:cs="Arial"/>
          <w:sz w:val="24"/>
          <w:szCs w:val="24"/>
          <w:u w:val="single"/>
        </w:rPr>
        <w:t xml:space="preserve"> ser realizada por meio do envio do respectivo formulário ao e-mail da SIPG/CCNE</w:t>
      </w:r>
      <w:r>
        <w:rPr>
          <w:rFonts w:ascii="Arial" w:eastAsia="Arial" w:hAnsi="Arial" w:cs="Arial"/>
          <w:sz w:val="24"/>
          <w:szCs w:val="24"/>
        </w:rPr>
        <w:t xml:space="preserve"> (pos.ccne@ufsm.br), com cópia ao e-mail do Programa</w:t>
      </w:r>
      <w:r w:rsidR="00B40075">
        <w:rPr>
          <w:rFonts w:ascii="Arial" w:eastAsia="Arial" w:hAnsi="Arial" w:cs="Arial"/>
          <w:sz w:val="24"/>
          <w:szCs w:val="24"/>
        </w:rPr>
        <w:t>.</w:t>
      </w:r>
    </w:p>
    <w:p w14:paraId="638CB835" w14:textId="77777777" w:rsidR="009E58D1" w:rsidRDefault="009E58D1">
      <w:pPr>
        <w:pStyle w:val="Standard"/>
        <w:spacing w:line="360" w:lineRule="auto"/>
        <w:ind w:left="720"/>
        <w:jc w:val="both"/>
        <w:rPr>
          <w:rFonts w:ascii="Arial" w:eastAsia="Arial" w:hAnsi="Arial" w:cs="Arial"/>
          <w:sz w:val="14"/>
          <w:szCs w:val="14"/>
        </w:rPr>
      </w:pPr>
    </w:p>
    <w:p w14:paraId="2883C064" w14:textId="3B65C6E9" w:rsidR="009E58D1" w:rsidRDefault="00510CC7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>A composição da comissão examinadora deverá ser sugerida de comum acordo entre o(a) discente e o(a) orientador(a</w:t>
      </w:r>
      <w:r w:rsidRPr="00510CC7">
        <w:rPr>
          <w:rFonts w:ascii="Arial" w:eastAsia="Arial" w:hAnsi="Arial" w:cs="Arial"/>
          <w:sz w:val="24"/>
          <w:szCs w:val="24"/>
          <w:highlight w:val="yellow"/>
        </w:rPr>
        <w:t xml:space="preserve">). A indicação do colegiado é de que todos os </w:t>
      </w:r>
      <w:r w:rsidRPr="00510CC7">
        <w:rPr>
          <w:rFonts w:ascii="Arial" w:eastAsia="Arial" w:hAnsi="Arial" w:cs="Arial"/>
          <w:sz w:val="24"/>
          <w:szCs w:val="24"/>
          <w:highlight w:val="yellow"/>
        </w:rPr>
        <w:lastRenderedPageBreak/>
        <w:t>professores que compõe a banca estejam ligados a algum Programa de Pós-Graduação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Pr="00510CC7">
        <w:rPr>
          <w:rFonts w:ascii="Arial" w:eastAsia="Arial" w:hAnsi="Arial" w:cs="Arial"/>
          <w:sz w:val="24"/>
          <w:szCs w:val="24"/>
          <w:u w:val="single"/>
        </w:rPr>
        <w:t>Caso algum dos membros indicados não esteja ligado a nenhum Programa, é preciso apresentar uma justificativa fundamentada acerca da expertise do avaliador sobre o tema da pesquisa, que justifique o convite</w:t>
      </w:r>
      <w:r>
        <w:rPr>
          <w:rFonts w:ascii="Arial" w:eastAsia="Arial" w:hAnsi="Arial" w:cs="Arial"/>
          <w:sz w:val="24"/>
          <w:szCs w:val="24"/>
        </w:rPr>
        <w:t>.</w:t>
      </w:r>
    </w:p>
    <w:p w14:paraId="61788ED3" w14:textId="77777777" w:rsidR="009E58D1" w:rsidRDefault="009E58D1">
      <w:pPr>
        <w:pStyle w:val="Standard"/>
        <w:spacing w:line="360" w:lineRule="auto"/>
        <w:ind w:left="720"/>
        <w:jc w:val="both"/>
        <w:rPr>
          <w:rFonts w:ascii="Arial" w:eastAsia="Arial" w:hAnsi="Arial" w:cs="Arial"/>
          <w:sz w:val="14"/>
          <w:szCs w:val="14"/>
        </w:rPr>
      </w:pPr>
    </w:p>
    <w:p w14:paraId="690C0DF7" w14:textId="77777777" w:rsidR="009E58D1" w:rsidRDefault="00510CC7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>O(a) coorientador(a) pode ser indicado na planilha, contudo, não é considerado membro efetivo da comissão, assumindo esse papel somente nos casos em que haja necessidade de substituição do(a) orientador(a) como presidente da banca.</w:t>
      </w:r>
    </w:p>
    <w:p w14:paraId="0E80AA5B" w14:textId="77777777" w:rsidR="009E58D1" w:rsidRDefault="009E58D1">
      <w:pPr>
        <w:pStyle w:val="Standard"/>
        <w:spacing w:line="360" w:lineRule="auto"/>
        <w:ind w:left="720"/>
        <w:jc w:val="both"/>
        <w:rPr>
          <w:rFonts w:ascii="Arial" w:eastAsia="Arial" w:hAnsi="Arial" w:cs="Arial"/>
          <w:sz w:val="14"/>
          <w:szCs w:val="14"/>
        </w:rPr>
      </w:pPr>
    </w:p>
    <w:p w14:paraId="79140E91" w14:textId="2AAC8267" w:rsidR="009E58D1" w:rsidRDefault="00510CC7" w:rsidP="00B40075">
      <w:pPr>
        <w:pStyle w:val="Standard"/>
        <w:numPr>
          <w:ilvl w:val="0"/>
          <w:numId w:val="3"/>
        </w:numPr>
        <w:spacing w:line="360" w:lineRule="auto"/>
        <w:ind w:left="426" w:hanging="11"/>
        <w:jc w:val="both"/>
      </w:pPr>
      <w:r>
        <w:rPr>
          <w:rFonts w:ascii="Arial" w:eastAsia="Arial" w:hAnsi="Arial" w:cs="Arial"/>
          <w:sz w:val="24"/>
          <w:szCs w:val="24"/>
        </w:rPr>
        <w:t xml:space="preserve">É responsabilidade do(a) aluno(a) e do(a) orientador(a) verificar se </w:t>
      </w:r>
      <w:r w:rsidR="00B40075">
        <w:rPr>
          <w:rFonts w:ascii="Arial" w:eastAsia="Arial" w:hAnsi="Arial" w:cs="Arial"/>
          <w:sz w:val="24"/>
          <w:szCs w:val="24"/>
        </w:rPr>
        <w:t>todos os requisitos do Plano de Estudos foram cumpridos para proceder a abertura do processo</w:t>
      </w:r>
      <w:r>
        <w:rPr>
          <w:rFonts w:ascii="Arial" w:eastAsia="Arial" w:hAnsi="Arial" w:cs="Arial"/>
          <w:sz w:val="24"/>
          <w:szCs w:val="24"/>
        </w:rPr>
        <w:t>.</w:t>
      </w:r>
    </w:p>
    <w:p w14:paraId="117FC2A5" w14:textId="77777777" w:rsidR="009E58D1" w:rsidRDefault="009E58D1">
      <w:pPr>
        <w:pStyle w:val="Standard"/>
        <w:spacing w:line="360" w:lineRule="auto"/>
        <w:ind w:left="720"/>
        <w:jc w:val="both"/>
        <w:rPr>
          <w:rFonts w:ascii="Arial" w:eastAsia="Arial" w:hAnsi="Arial" w:cs="Arial"/>
          <w:sz w:val="14"/>
          <w:szCs w:val="14"/>
        </w:rPr>
      </w:pPr>
    </w:p>
    <w:p w14:paraId="6D5AF20E" w14:textId="77777777" w:rsidR="009E58D1" w:rsidRDefault="00510CC7">
      <w:pPr>
        <w:pStyle w:val="Standard"/>
        <w:numPr>
          <w:ilvl w:val="0"/>
          <w:numId w:val="5"/>
        </w:num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>Devem ser apresentadas todas as informações solicitadas na planilha, com o número de membros de acordo com o tipo de qualificação/defesa que será realizada (mestrado ou doutorado).</w:t>
      </w:r>
    </w:p>
    <w:p w14:paraId="5504F32D" w14:textId="77777777" w:rsidR="009E58D1" w:rsidRDefault="009E58D1">
      <w:pPr>
        <w:pStyle w:val="Standard"/>
        <w:spacing w:line="360" w:lineRule="auto"/>
        <w:ind w:left="720"/>
        <w:jc w:val="both"/>
        <w:rPr>
          <w:rFonts w:ascii="Arial" w:eastAsia="Arial" w:hAnsi="Arial" w:cs="Arial"/>
          <w:sz w:val="14"/>
          <w:szCs w:val="14"/>
        </w:rPr>
      </w:pPr>
    </w:p>
    <w:p w14:paraId="39F1FB5C" w14:textId="77777777" w:rsidR="009E58D1" w:rsidRDefault="00510CC7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Conforme </w:t>
      </w:r>
      <w:hyperlink r:id="rId7" w:history="1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Regulamento Geral da Pós-Graduação da UFSM</w:t>
        </w:r>
      </w:hyperlink>
      <w:r>
        <w:rPr>
          <w:rFonts w:ascii="Arial" w:eastAsia="Arial" w:hAnsi="Arial" w:cs="Arial"/>
          <w:sz w:val="24"/>
          <w:szCs w:val="24"/>
        </w:rPr>
        <w:t>:</w:t>
      </w:r>
    </w:p>
    <w:p w14:paraId="1344D57C" w14:textId="77777777" w:rsidR="009E58D1" w:rsidRPr="00510CC7" w:rsidRDefault="00510CC7">
      <w:pPr>
        <w:pStyle w:val="Standard"/>
        <w:numPr>
          <w:ilvl w:val="0"/>
          <w:numId w:val="6"/>
        </w:num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>Não poderão fazer parte das bancas o(a) cônjuge do/a discente ou do/a orientador(a) e/ou parentes afins do/a discente até o terceiro grau inclusive.</w:t>
      </w:r>
    </w:p>
    <w:p w14:paraId="52BEC073" w14:textId="079614EB" w:rsidR="009E58D1" w:rsidRDefault="00510CC7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A banca para </w:t>
      </w:r>
      <w:r>
        <w:rPr>
          <w:rFonts w:ascii="Arial" w:eastAsia="Arial" w:hAnsi="Arial" w:cs="Arial"/>
          <w:b/>
          <w:sz w:val="24"/>
          <w:szCs w:val="24"/>
        </w:rPr>
        <w:t>qualificação de mestrado</w:t>
      </w:r>
      <w:r>
        <w:rPr>
          <w:rFonts w:ascii="Arial" w:eastAsia="Arial" w:hAnsi="Arial" w:cs="Arial"/>
          <w:sz w:val="24"/>
          <w:szCs w:val="24"/>
        </w:rPr>
        <w:t xml:space="preserve"> deverá ser constituída de acordo com o regulamento</w:t>
      </w:r>
      <w:r w:rsidR="00B40075">
        <w:rPr>
          <w:rFonts w:ascii="Arial" w:eastAsia="Arial" w:hAnsi="Arial" w:cs="Arial"/>
          <w:sz w:val="24"/>
          <w:szCs w:val="24"/>
        </w:rPr>
        <w:t>: n</w:t>
      </w:r>
      <w:r>
        <w:rPr>
          <w:rFonts w:ascii="Arial" w:eastAsia="Arial" w:hAnsi="Arial" w:cs="Arial"/>
          <w:sz w:val="24"/>
          <w:szCs w:val="24"/>
        </w:rPr>
        <w:t xml:space="preserve">o caso do PPGGEO, a banca deve ser constituída pelo orientador (presidente) e, no mínimo, mais 02 (dois) membros efetivos e 01 (um) suplente. Pelo menos </w:t>
      </w:r>
      <w:r w:rsidRPr="00510CC7">
        <w:rPr>
          <w:rFonts w:ascii="Arial" w:eastAsia="Arial" w:hAnsi="Arial" w:cs="Arial"/>
          <w:sz w:val="24"/>
          <w:szCs w:val="24"/>
          <w:highlight w:val="yellow"/>
        </w:rPr>
        <w:t>01 (um) dos membros efetivos deverá ser externo à UFSM</w:t>
      </w:r>
      <w:r>
        <w:rPr>
          <w:rFonts w:ascii="Arial" w:eastAsia="Arial" w:hAnsi="Arial" w:cs="Arial"/>
          <w:sz w:val="24"/>
          <w:szCs w:val="24"/>
        </w:rPr>
        <w:t>.</w:t>
      </w:r>
    </w:p>
    <w:p w14:paraId="7AE9E3C6" w14:textId="77777777" w:rsidR="009E58D1" w:rsidRDefault="00510CC7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A banca para </w:t>
      </w:r>
      <w:r>
        <w:rPr>
          <w:rFonts w:ascii="Arial" w:eastAsia="Arial" w:hAnsi="Arial" w:cs="Arial"/>
          <w:b/>
          <w:sz w:val="24"/>
          <w:szCs w:val="24"/>
        </w:rPr>
        <w:t>qualificação de doutorado</w:t>
      </w:r>
      <w:r>
        <w:rPr>
          <w:rFonts w:ascii="Arial" w:eastAsia="Arial" w:hAnsi="Arial" w:cs="Arial"/>
          <w:sz w:val="24"/>
          <w:szCs w:val="24"/>
        </w:rPr>
        <w:t xml:space="preserve"> deverá ser constituída pelo orientador (presidente) e, no mínimo, mais 02 (dois) membros efetivos e 01 (um) suplente. Pelo menos </w:t>
      </w:r>
      <w:r w:rsidRPr="00510CC7">
        <w:rPr>
          <w:rFonts w:ascii="Arial" w:eastAsia="Arial" w:hAnsi="Arial" w:cs="Arial"/>
          <w:sz w:val="24"/>
          <w:szCs w:val="24"/>
          <w:highlight w:val="yellow"/>
        </w:rPr>
        <w:t>01 (um) dos membros efetivos deverá ser externo à UFSM</w:t>
      </w:r>
      <w:r>
        <w:rPr>
          <w:rFonts w:ascii="Arial" w:eastAsia="Arial" w:hAnsi="Arial" w:cs="Arial"/>
          <w:sz w:val="24"/>
          <w:szCs w:val="24"/>
        </w:rPr>
        <w:t>.</w:t>
      </w:r>
    </w:p>
    <w:p w14:paraId="79D427A0" w14:textId="77777777" w:rsidR="009E58D1" w:rsidRDefault="00510CC7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A banca para </w:t>
      </w:r>
      <w:r>
        <w:rPr>
          <w:rFonts w:ascii="Arial" w:eastAsia="Arial" w:hAnsi="Arial" w:cs="Arial"/>
          <w:b/>
          <w:sz w:val="24"/>
          <w:szCs w:val="24"/>
        </w:rPr>
        <w:t>defesa de mestrado</w:t>
      </w:r>
      <w:r>
        <w:rPr>
          <w:rFonts w:ascii="Arial" w:eastAsia="Arial" w:hAnsi="Arial" w:cs="Arial"/>
          <w:sz w:val="24"/>
          <w:szCs w:val="24"/>
        </w:rPr>
        <w:t xml:space="preserve"> deverá ser constituída pelo orientador (presidente) e, no mínimo, mais 02 (dois) membros efetivos e 01 (um) suplente. Pelo menos </w:t>
      </w:r>
      <w:r w:rsidRPr="00510CC7">
        <w:rPr>
          <w:rFonts w:ascii="Arial" w:eastAsia="Arial" w:hAnsi="Arial" w:cs="Arial"/>
          <w:sz w:val="24"/>
          <w:szCs w:val="24"/>
          <w:highlight w:val="yellow"/>
        </w:rPr>
        <w:t>01 (um) dos membros efetivos deverá ser externo à UFSM</w:t>
      </w:r>
      <w:r>
        <w:rPr>
          <w:rFonts w:ascii="Arial" w:eastAsia="Arial" w:hAnsi="Arial" w:cs="Arial"/>
          <w:sz w:val="24"/>
          <w:szCs w:val="24"/>
        </w:rPr>
        <w:t>.</w:t>
      </w:r>
    </w:p>
    <w:p w14:paraId="5B011956" w14:textId="77777777" w:rsidR="009E58D1" w:rsidRPr="0056747F" w:rsidRDefault="00510CC7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A banca para </w:t>
      </w:r>
      <w:r>
        <w:rPr>
          <w:rFonts w:ascii="Arial" w:eastAsia="Arial" w:hAnsi="Arial" w:cs="Arial"/>
          <w:b/>
          <w:sz w:val="24"/>
          <w:szCs w:val="24"/>
        </w:rPr>
        <w:t>defesa de doutorado</w:t>
      </w:r>
      <w:r>
        <w:rPr>
          <w:rFonts w:ascii="Arial" w:eastAsia="Arial" w:hAnsi="Arial" w:cs="Arial"/>
          <w:sz w:val="24"/>
          <w:szCs w:val="24"/>
        </w:rPr>
        <w:t xml:space="preserve"> deverá ser constituída pelo orientador (presidente) e, no mínimo, mais 03 (três) membros efetivos e 01 (um) suplente. Pelo menos </w:t>
      </w:r>
      <w:r w:rsidRPr="00510CC7">
        <w:rPr>
          <w:rFonts w:ascii="Arial" w:eastAsia="Arial" w:hAnsi="Arial" w:cs="Arial"/>
          <w:sz w:val="24"/>
          <w:szCs w:val="24"/>
          <w:highlight w:val="yellow"/>
        </w:rPr>
        <w:t>02 (dois) dos membros efetivos deverão ser externos à UF</w:t>
      </w:r>
      <w:r>
        <w:rPr>
          <w:rFonts w:ascii="Arial" w:eastAsia="Arial" w:hAnsi="Arial" w:cs="Arial"/>
          <w:sz w:val="24"/>
          <w:szCs w:val="24"/>
        </w:rPr>
        <w:t>SM.</w:t>
      </w:r>
    </w:p>
    <w:p w14:paraId="7A1F7F55" w14:textId="671AD602" w:rsidR="0056747F" w:rsidRPr="00306A63" w:rsidRDefault="00306A63" w:rsidP="0056747F">
      <w:pPr>
        <w:pStyle w:val="Standard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06A63">
        <w:rPr>
          <w:rFonts w:ascii="Arial" w:eastAsia="Arial" w:hAnsi="Arial" w:cs="Arial"/>
          <w:sz w:val="24"/>
          <w:szCs w:val="24"/>
        </w:rPr>
        <w:t xml:space="preserve">Segundo a </w:t>
      </w:r>
      <w:r>
        <w:rPr>
          <w:rFonts w:ascii="Arial" w:eastAsia="Arial" w:hAnsi="Arial" w:cs="Arial"/>
          <w:sz w:val="24"/>
          <w:szCs w:val="24"/>
        </w:rPr>
        <w:t xml:space="preserve">indicação do colegiado, </w:t>
      </w:r>
      <w:r w:rsidRPr="00BC0DF7">
        <w:rPr>
          <w:rFonts w:ascii="Arial" w:eastAsia="Arial" w:hAnsi="Arial" w:cs="Arial"/>
          <w:sz w:val="24"/>
          <w:szCs w:val="24"/>
          <w:highlight w:val="yellow"/>
        </w:rPr>
        <w:t xml:space="preserve">as bancas só poderão ocorrer de forma </w:t>
      </w:r>
      <w:r w:rsidRPr="00BC0DF7">
        <w:rPr>
          <w:rFonts w:ascii="Arial" w:eastAsia="Arial" w:hAnsi="Arial" w:cs="Arial"/>
          <w:b/>
          <w:bCs/>
          <w:sz w:val="24"/>
          <w:szCs w:val="24"/>
          <w:highlight w:val="yellow"/>
        </w:rPr>
        <w:t>totalmente online</w:t>
      </w:r>
      <w:r w:rsidR="00F5101A" w:rsidRPr="00BC0DF7">
        <w:rPr>
          <w:rFonts w:ascii="Arial" w:eastAsia="Arial" w:hAnsi="Arial" w:cs="Arial"/>
          <w:sz w:val="24"/>
          <w:szCs w:val="24"/>
          <w:highlight w:val="yellow"/>
        </w:rPr>
        <w:t>, quando a metade</w:t>
      </w:r>
      <w:r w:rsidR="00031ECA" w:rsidRPr="00BC0DF7">
        <w:rPr>
          <w:rFonts w:ascii="Arial" w:eastAsia="Arial" w:hAnsi="Arial" w:cs="Arial"/>
          <w:sz w:val="24"/>
          <w:szCs w:val="24"/>
          <w:highlight w:val="yellow"/>
        </w:rPr>
        <w:t xml:space="preserve"> ou mais</w:t>
      </w:r>
      <w:r w:rsidR="00F5101A" w:rsidRPr="00BC0DF7">
        <w:rPr>
          <w:rFonts w:ascii="Arial" w:eastAsia="Arial" w:hAnsi="Arial" w:cs="Arial"/>
          <w:sz w:val="24"/>
          <w:szCs w:val="24"/>
          <w:highlight w:val="yellow"/>
        </w:rPr>
        <w:t xml:space="preserve"> dos membros</w:t>
      </w:r>
      <w:r w:rsidR="00BC0DF7" w:rsidRPr="00BC0DF7">
        <w:rPr>
          <w:rFonts w:ascii="Arial" w:eastAsia="Arial" w:hAnsi="Arial" w:cs="Arial"/>
          <w:sz w:val="24"/>
          <w:szCs w:val="24"/>
          <w:highlight w:val="yellow"/>
        </w:rPr>
        <w:t xml:space="preserve"> avaliadores</w:t>
      </w:r>
      <w:r w:rsidR="00F5101A" w:rsidRPr="00BC0DF7">
        <w:rPr>
          <w:rFonts w:ascii="Arial" w:eastAsia="Arial" w:hAnsi="Arial" w:cs="Arial"/>
          <w:sz w:val="24"/>
          <w:szCs w:val="24"/>
          <w:highlight w:val="yellow"/>
        </w:rPr>
        <w:t xml:space="preserve"> estiver fora de Santa Maria</w:t>
      </w:r>
      <w:r w:rsidR="006E0943">
        <w:rPr>
          <w:rFonts w:ascii="Arial" w:eastAsia="Arial" w:hAnsi="Arial" w:cs="Arial"/>
          <w:sz w:val="24"/>
          <w:szCs w:val="24"/>
        </w:rPr>
        <w:t xml:space="preserve">. Quando o número de membros fora da cidade for </w:t>
      </w:r>
      <w:r w:rsidR="00031ECA">
        <w:rPr>
          <w:rFonts w:ascii="Arial" w:eastAsia="Arial" w:hAnsi="Arial" w:cs="Arial"/>
          <w:sz w:val="24"/>
          <w:szCs w:val="24"/>
        </w:rPr>
        <w:t xml:space="preserve">de menos da </w:t>
      </w:r>
      <w:r w:rsidR="00031ECA">
        <w:rPr>
          <w:rFonts w:ascii="Arial" w:eastAsia="Arial" w:hAnsi="Arial" w:cs="Arial"/>
          <w:sz w:val="24"/>
          <w:szCs w:val="24"/>
        </w:rPr>
        <w:lastRenderedPageBreak/>
        <w:t>metade, a indicação do colegiado é que se realizem defesas híbridas</w:t>
      </w:r>
      <w:r w:rsidR="00E33D60">
        <w:rPr>
          <w:rFonts w:ascii="Arial" w:eastAsia="Arial" w:hAnsi="Arial" w:cs="Arial"/>
          <w:sz w:val="24"/>
          <w:szCs w:val="24"/>
        </w:rPr>
        <w:t>.</w:t>
      </w:r>
    </w:p>
    <w:p w14:paraId="5435EDF4" w14:textId="77777777" w:rsidR="009E58D1" w:rsidRDefault="009E58D1">
      <w:pPr>
        <w:pStyle w:val="Standard"/>
        <w:spacing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33F69131" w14:textId="77777777" w:rsidR="009E58D1" w:rsidRDefault="009E58D1">
      <w:pPr>
        <w:pStyle w:val="Standard"/>
        <w:spacing w:line="360" w:lineRule="auto"/>
        <w:jc w:val="center"/>
      </w:pPr>
    </w:p>
    <w:sectPr w:rsidR="009E58D1">
      <w:headerReference w:type="default" r:id="rId8"/>
      <w:pgSz w:w="11906" w:h="16838"/>
      <w:pgMar w:top="1133" w:right="1133" w:bottom="1133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F7549" w14:textId="77777777" w:rsidR="00510CC7" w:rsidRDefault="00510CC7">
      <w:r>
        <w:separator/>
      </w:r>
    </w:p>
  </w:endnote>
  <w:endnote w:type="continuationSeparator" w:id="0">
    <w:p w14:paraId="2A1BA95B" w14:textId="77777777" w:rsidR="00510CC7" w:rsidRDefault="0051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ZapfHumnst BT">
    <w:charset w:val="00"/>
    <w:family w:val="auto"/>
    <w:pitch w:val="variable"/>
  </w:font>
  <w:font w:name="Liberation Sans"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4970" w14:textId="77777777" w:rsidR="00510CC7" w:rsidRDefault="00510CC7">
      <w:r>
        <w:rPr>
          <w:color w:val="000000"/>
        </w:rPr>
        <w:separator/>
      </w:r>
    </w:p>
  </w:footnote>
  <w:footnote w:type="continuationSeparator" w:id="0">
    <w:p w14:paraId="2D5617B8" w14:textId="77777777" w:rsidR="00510CC7" w:rsidRDefault="0051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9C78" w14:textId="77777777" w:rsidR="00510CC7" w:rsidRDefault="00510CC7">
    <w:pPr>
      <w:pStyle w:val="Standard"/>
      <w:tabs>
        <w:tab w:val="center" w:pos="4252"/>
        <w:tab w:val="right" w:pos="8504"/>
      </w:tabs>
      <w:ind w:hanging="360"/>
    </w:pPr>
    <w:r>
      <w:tab/>
    </w:r>
  </w:p>
  <w:p w14:paraId="7BB39344" w14:textId="77777777" w:rsidR="00510CC7" w:rsidRDefault="00510CC7">
    <w:pPr>
      <w:pStyle w:val="Standard"/>
      <w:tabs>
        <w:tab w:val="center" w:pos="4252"/>
        <w:tab w:val="right" w:pos="8504"/>
      </w:tabs>
      <w:ind w:hanging="360"/>
    </w:pPr>
  </w:p>
  <w:p w14:paraId="33258938" w14:textId="77777777" w:rsidR="00510CC7" w:rsidRDefault="00510CC7">
    <w:pPr>
      <w:pStyle w:val="Standard"/>
      <w:tabs>
        <w:tab w:val="center" w:pos="4252"/>
        <w:tab w:val="right" w:pos="8504"/>
      </w:tabs>
      <w:ind w:hanging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C72C9E1" wp14:editId="3AB79993">
          <wp:simplePos x="0" y="0"/>
          <wp:positionH relativeFrom="margin">
            <wp:align>right</wp:align>
          </wp:positionH>
          <wp:positionV relativeFrom="paragraph">
            <wp:posOffset>103555</wp:posOffset>
          </wp:positionV>
          <wp:extent cx="691761" cy="691761"/>
          <wp:effectExtent l="0" t="0" r="0" b="0"/>
          <wp:wrapNone/>
          <wp:docPr id="1780467619" name="Imagem 1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1761" cy="69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08B7844" wp14:editId="719196B3">
          <wp:simplePos x="0" y="0"/>
          <wp:positionH relativeFrom="column">
            <wp:posOffset>0</wp:posOffset>
          </wp:positionH>
          <wp:positionV relativeFrom="paragraph">
            <wp:posOffset>107990</wp:posOffset>
          </wp:positionV>
          <wp:extent cx="914400" cy="914400"/>
          <wp:effectExtent l="0" t="0" r="0" b="0"/>
          <wp:wrapSquare wrapText="bothSides"/>
          <wp:docPr id="1626631658" name="image1.png" descr="assinaturas para word 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20E0A60" w14:textId="77777777" w:rsidR="00510CC7" w:rsidRDefault="00510CC7">
    <w:pPr>
      <w:pStyle w:val="Standard"/>
      <w:tabs>
        <w:tab w:val="center" w:pos="4252"/>
        <w:tab w:val="right" w:pos="8504"/>
      </w:tabs>
      <w:ind w:hanging="360"/>
    </w:pPr>
    <w:r>
      <w:tab/>
    </w:r>
  </w:p>
  <w:p w14:paraId="2FB0E755" w14:textId="77777777" w:rsidR="00510CC7" w:rsidRDefault="00510CC7">
    <w:pPr>
      <w:pStyle w:val="Standard"/>
      <w:tabs>
        <w:tab w:val="center" w:pos="4252"/>
        <w:tab w:val="right" w:pos="8504"/>
      </w:tabs>
      <w:ind w:hanging="360"/>
    </w:pPr>
    <w:r>
      <w:t>Ministério da Educação</w:t>
    </w:r>
  </w:p>
  <w:p w14:paraId="30A77548" w14:textId="77777777" w:rsidR="00510CC7" w:rsidRDefault="00510CC7">
    <w:pPr>
      <w:pStyle w:val="Standard"/>
      <w:tabs>
        <w:tab w:val="center" w:pos="4252"/>
        <w:tab w:val="right" w:pos="8504"/>
      </w:tabs>
      <w:ind w:hanging="360"/>
    </w:pPr>
    <w:r>
      <w:t>Universidade Federal de Santa Maria</w:t>
    </w:r>
  </w:p>
  <w:p w14:paraId="234B16FC" w14:textId="77777777" w:rsidR="00510CC7" w:rsidRDefault="00510CC7">
    <w:pPr>
      <w:pStyle w:val="Standard"/>
      <w:tabs>
        <w:tab w:val="center" w:pos="4252"/>
        <w:tab w:val="right" w:pos="8504"/>
      </w:tabs>
      <w:ind w:hanging="360"/>
    </w:pPr>
    <w:r>
      <w:t>Centro de Ciências Naturais e Exatas</w:t>
    </w:r>
  </w:p>
  <w:p w14:paraId="12BD947F" w14:textId="77777777" w:rsidR="00510CC7" w:rsidRDefault="00510CC7">
    <w:pPr>
      <w:pStyle w:val="Standard"/>
      <w:tabs>
        <w:tab w:val="center" w:pos="4252"/>
        <w:tab w:val="right" w:pos="8504"/>
      </w:tabs>
      <w:ind w:hanging="360"/>
    </w:pPr>
    <w:r>
      <w:t>Secretaria Integrada dos Cursos de Pós-Graduação do CCNE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7072F"/>
    <w:multiLevelType w:val="multilevel"/>
    <w:tmpl w:val="7AE2B6CA"/>
    <w:styleLink w:val="WWNum1"/>
    <w:lvl w:ilvl="0">
      <w:numFmt w:val="bullet"/>
      <w:lvlText w:val="●"/>
      <w:lvlJc w:val="left"/>
      <w:pPr>
        <w:ind w:left="720" w:hanging="360"/>
      </w:pPr>
      <w:rPr>
        <w:rFonts w:ascii="Arial" w:hAnsi="Arial"/>
        <w:sz w:val="24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E70E03"/>
    <w:multiLevelType w:val="hybridMultilevel"/>
    <w:tmpl w:val="6FB6F5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C4E0E"/>
    <w:multiLevelType w:val="multilevel"/>
    <w:tmpl w:val="7ED05EF0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4"/>
        <w:u w:val="none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3CC4752"/>
    <w:multiLevelType w:val="multilevel"/>
    <w:tmpl w:val="AC223A64"/>
    <w:styleLink w:val="WWNum3"/>
    <w:lvl w:ilvl="0">
      <w:numFmt w:val="bullet"/>
      <w:lvlText w:val="●"/>
      <w:lvlJc w:val="left"/>
      <w:pPr>
        <w:ind w:left="720" w:hanging="360"/>
      </w:pPr>
      <w:rPr>
        <w:rFonts w:ascii="Arial" w:hAnsi="Arial"/>
        <w:sz w:val="24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42045520">
    <w:abstractNumId w:val="0"/>
  </w:num>
  <w:num w:numId="2" w16cid:durableId="1484616553">
    <w:abstractNumId w:val="2"/>
  </w:num>
  <w:num w:numId="3" w16cid:durableId="818305378">
    <w:abstractNumId w:val="3"/>
  </w:num>
  <w:num w:numId="4" w16cid:durableId="371930581">
    <w:abstractNumId w:val="3"/>
  </w:num>
  <w:num w:numId="5" w16cid:durableId="301421531">
    <w:abstractNumId w:val="0"/>
  </w:num>
  <w:num w:numId="6" w16cid:durableId="201092658">
    <w:abstractNumId w:val="2"/>
    <w:lvlOverride w:ilvl="0">
      <w:startOverride w:val="1"/>
    </w:lvlOverride>
  </w:num>
  <w:num w:numId="7" w16cid:durableId="903954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8D1"/>
    <w:rsid w:val="00031ECA"/>
    <w:rsid w:val="00306A63"/>
    <w:rsid w:val="00501293"/>
    <w:rsid w:val="00510CC7"/>
    <w:rsid w:val="0056747F"/>
    <w:rsid w:val="006E0943"/>
    <w:rsid w:val="0084141A"/>
    <w:rsid w:val="009E58D1"/>
    <w:rsid w:val="00B40075"/>
    <w:rsid w:val="00BC0DF7"/>
    <w:rsid w:val="00E33D60"/>
    <w:rsid w:val="00F5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7048"/>
  <w15:docId w15:val="{6D4C35E8-AE7A-4EC8-96E7-2384E30C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inux Libertine G" w:hAnsi="Calibri" w:cs="Linux Libertine G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outlineLvl w:val="5"/>
    </w:pPr>
    <w:rPr>
      <w:rFonts w:ascii="ZapfHumnst BT" w:eastAsia="ZapfHumnst BT" w:hAnsi="ZapfHumnst BT" w:cs="ZapfHumnst BT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Standard"/>
  </w:style>
  <w:style w:type="character" w:customStyle="1" w:styleId="ListLabel1">
    <w:name w:val="ListLabel 1"/>
    <w:rPr>
      <w:rFonts w:ascii="Arial" w:eastAsia="Arial" w:hAnsi="Arial" w:cs="Arial"/>
      <w:sz w:val="24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Arial" w:eastAsia="Arial" w:hAnsi="Arial" w:cs="Arial"/>
      <w:sz w:val="24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rFonts w:ascii="Arial" w:eastAsia="Arial" w:hAnsi="Arial" w:cs="Arial"/>
      <w:sz w:val="24"/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rFonts w:ascii="Arial" w:eastAsia="Arial" w:hAnsi="Arial" w:cs="Arial"/>
      <w:color w:val="1155CC"/>
      <w:sz w:val="24"/>
      <w:szCs w:val="24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RodapChar">
    <w:name w:val="Rodapé Char"/>
    <w:basedOn w:val="Fontepargpadro"/>
    <w:rPr>
      <w:rFonts w:cs="Mangal"/>
      <w:szCs w:val="18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fsm.br/app/uploads/sites/345/2023/10/RES_UFSM_2023_139_ANEXO_I_Regulamento-Geral-PG-Stricto-Sensu-UFSM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723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ADRIANO FIGUEIRO</cp:lastModifiedBy>
  <cp:revision>9</cp:revision>
  <dcterms:created xsi:type="dcterms:W3CDTF">2025-03-28T18:44:00Z</dcterms:created>
  <dcterms:modified xsi:type="dcterms:W3CDTF">2025-03-28T18:52:00Z</dcterms:modified>
</cp:coreProperties>
</file>