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" w:line="240" w:lineRule="auto"/>
        <w:ind w:left="3336" w:right="3337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II – CANDIDATOS DO DOUTORADO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38.0" w:type="dxa"/>
        <w:jc w:val="left"/>
        <w:tblInd w:w="1004.0" w:type="dxa"/>
        <w:tblLayout w:type="fixed"/>
        <w:tblLook w:val="0000"/>
      </w:tblPr>
      <w:tblGrid>
        <w:gridCol w:w="5323"/>
        <w:gridCol w:w="1134"/>
        <w:gridCol w:w="1701"/>
        <w:gridCol w:w="2693"/>
        <w:gridCol w:w="2887"/>
        <w:tblGridChange w:id="0">
          <w:tblGrid>
            <w:gridCol w:w="5323"/>
            <w:gridCol w:w="1134"/>
            <w:gridCol w:w="1701"/>
            <w:gridCol w:w="2693"/>
            <w:gridCol w:w="2887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26" w:right="42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CRITÉRIOS A SEREM PONTUADOS PARA O EDITAL DE SELEÇÃO DE NOVOS BOLSISTAS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426" w:right="41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sz w:val="28"/>
                <w:szCs w:val="28"/>
                <w:rtl w:val="0"/>
              </w:rPr>
              <w:t xml:space="preserve">Doutorado 2023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(10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4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sz w:val="20"/>
                <w:szCs w:val="20"/>
                <w:rtl w:val="0"/>
              </w:rPr>
              <w:t xml:space="preserve">ITEM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29" w:right="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sz w:val="20"/>
                <w:szCs w:val="20"/>
                <w:rtl w:val="0"/>
              </w:rPr>
              <w:t xml:space="preserve">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2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07" w:right="9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3" w:right="-23" w:firstLine="1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sz w:val="20"/>
                <w:szCs w:val="20"/>
                <w:rtl w:val="0"/>
              </w:rPr>
              <w:t xml:space="preserve">PONTUAÇÃO PRETENDIDA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31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1.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PUBLICAÇÃO DE ARTIGOS COMPLETOS, RESUMOS EXPANDIDOS EM ANAIS E RESUMOS EM ANAIS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(publicado).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(Em até dois (02) produtos por volume de periódico, anais ou livro/e-book.)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right="1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" w:right="-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atingir o peso máximo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0,5 cada artigo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0,25 cada resumo expandido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0,15 cada resumo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2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2.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ARTIGO OU RESENHA* DE PERIÓDICO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(publicado)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5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(até 02 produtos no prelo mediante declaração de aceite)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*A resenha obterá 50% do valor atribuído ao Qualis do Periódico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9" w:right="1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2" w:right="-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Até atingir o valor máximo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jc w:val="center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Qualis A1=2,00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jc w:val="center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Qualis A2= 1,75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jc w:val="center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Qualis A3= 1,50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jc w:val="center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Qualis A4=1,00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jc w:val="center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Qualis B1=0,50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jc w:val="center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Qualis B2= 0,25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4" w:right="34" w:firstLine="30.000000000000004"/>
              <w:jc w:val="center"/>
              <w:rPr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Sem qualis=0,10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34" w:right="3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2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3. </w:t>
            </w: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CAPÍTULO DE LIVRO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(1,00 ponto para cada capítulo)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15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Em caso de LIVRO PUBLICADO, o/a candidato/a terá a pontuação total nesse item.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(até 02 produtos no prelo mediante declaração)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right="16" w:firstLine="0"/>
              <w:jc w:val="center"/>
              <w:rPr>
                <w:rFonts w:ascii="Arial MT" w:cs="Arial MT" w:eastAsia="Arial MT" w:hAnsi="Arial MT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right="16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right="124" w:firstLine="0"/>
              <w:jc w:val="center"/>
              <w:rPr>
                <w:rFonts w:ascii="Arial MT" w:cs="Arial MT" w:eastAsia="Arial MT" w:hAnsi="Arial MT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right="124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Até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6"/>
              <w:jc w:val="center"/>
              <w:rPr>
                <w:rFonts w:ascii="Arial MT" w:cs="Arial MT" w:eastAsia="Arial MT" w:hAnsi="Arial MT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1,00 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" w:firstLine="0"/>
              <w:rPr>
                <w:rFonts w:ascii="Arial MT" w:cs="Arial MT" w:eastAsia="Arial MT" w:hAnsi="Arial MT"/>
                <w:b w:val="1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4. EXPERIÊNCIA PROFISSIONAL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9" w:right="16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4" w:right="124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Até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457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color w:val="000009"/>
                <w:rtl w:val="0"/>
              </w:rPr>
              <w:t xml:space="preserve">0,5 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5"/>
              </w:tabs>
              <w:spacing w:after="0" w:before="0" w:line="240" w:lineRule="auto"/>
              <w:ind w:left="0" w:right="27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a)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Docência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(mínimo de 6 meses de contrato)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b) 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Produção Artística e literária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right="27" w:firstLine="0"/>
              <w:jc w:val="both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c)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Bolsista de Iniciação Científica ou Iniciação à Docência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right="27" w:firstLine="0"/>
              <w:jc w:val="both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d)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Ministrante de Oficinas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e)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Palestrante de evento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right="27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f)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Coordenação de mesas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right="27" w:firstLine="0"/>
              <w:jc w:val="both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g)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Orientações de trabalhos de conclusão de curso e especializações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right="27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h)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Monitoria ou Tutoria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right="27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i)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Produção de Material Didático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j)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Participação em Grupo de Pesquisa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l)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Experiência em projetos de extensão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m)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Experiência em projetos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right="27" w:firstLine="0"/>
              <w:jc w:val="both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n)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Experiência de intercâmbios nacionais ou internacionais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o)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Apresentação de trabalhos em eventos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right="54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p)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Outras experiências profissionais na educação básica ou ensino superior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" w:right="54" w:firstLine="0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ff0000"/>
                <w:rtl w:val="0"/>
              </w:rPr>
              <w:t xml:space="preserve">q)</w:t>
            </w: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 Haver cursado 75% dos créditos do curso de mestrado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9" w:right="16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right="124" w:firstLine="0"/>
              <w:jc w:val="center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57"/>
              <w:jc w:val="right"/>
              <w:rPr>
                <w:rFonts w:ascii="Arial MT" w:cs="Arial MT" w:eastAsia="Arial MT" w:hAnsi="Arial MT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6" w:firstLine="0"/>
              <w:rPr>
                <w:color w:val="000000"/>
              </w:rPr>
            </w:pPr>
            <w:r w:rsidDel="00000000" w:rsidR="00000000" w:rsidRPr="00000000">
              <w:rPr>
                <w:rFonts w:ascii="Arial MT" w:cs="Arial MT" w:eastAsia="Arial MT" w:hAnsi="Arial MT"/>
                <w:color w:val="000009"/>
                <w:rtl w:val="0"/>
              </w:rPr>
              <w:t xml:space="preserve">TOTAL =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6" w:before="83" w:lineRule="auto"/>
        <w:ind w:left="3336" w:right="3337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20" w:w="16850" w:orient="landscape"/>
      <w:pgMar w:bottom="280" w:top="460" w:left="440" w:right="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line="240" w:lineRule="auto"/>
      <w:ind w:left="24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6fNg5J1lkT3FNa/FYIot/hq4g==">CgMxLjAyCGguZ2pkZ3hzOAByITE4aFhTbDFLbF9rWUQ0Z00zX0xNM1Foam1sd0d6bzk0bQ==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