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290195</wp:posOffset>
                </wp:positionH>
                <wp:positionV relativeFrom="paragraph">
                  <wp:posOffset>-259080</wp:posOffset>
                </wp:positionV>
                <wp:extent cx="981710" cy="81026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00" cy="80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11200" cy="701675"/>
                                  <wp:effectExtent l="0" t="0" r="0" b="0"/>
                                  <wp:docPr id="3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fillcolor="white" stroked="t" o:allowincell="f" style="position:absolute;margin-left:22.85pt;margin-top:-20.4pt;width:77.2pt;height:63.7pt;mso-wrap-style:none;v-text-anchor:middle">
                <v:fill o:detectmouseclick="t" type="solid" color2="black"/>
                <v:stroke color="white" weight="720" joinstyle="round" endcap="flat"/>
                <v:textbox>
                  <w:txbxContent>
                    <w:p>
                      <w:pPr>
                        <w:pStyle w:val="Contedodoquadro"/>
                        <w:spacing w:before="0" w:after="20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11200" cy="701675"/>
                            <wp:effectExtent l="0" t="0" r="0" b="0"/>
                            <wp:docPr id="4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701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1423670</wp:posOffset>
                </wp:positionH>
                <wp:positionV relativeFrom="paragraph">
                  <wp:posOffset>-135255</wp:posOffset>
                </wp:positionV>
                <wp:extent cx="3801110" cy="581660"/>
                <wp:effectExtent l="0" t="0" r="0" b="0"/>
                <wp:wrapNone/>
                <wp:docPr id="5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520" cy="58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abealho"/>
                              <w:rPr>
                                <w:rFonts w:ascii="Arial" w:hAnsi="Arial" w:cs="Arial"/>
                              </w:rPr>
                            </w:pPr>
                            <w:bookmarkStart w:id="0" w:name="_Hlk127525433"/>
                            <w:bookmarkEnd w:id="0"/>
                            <w:r>
                              <w:rPr>
                                <w:rFonts w:cs="Arial" w:ascii="Arial" w:hAnsi="Arial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abealh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>Universidade Federal de Santa Maria</w:t>
                            </w:r>
                          </w:p>
                          <w:p>
                            <w:pPr>
                              <w:pStyle w:val="Normal1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sz w:val="22"/>
                                <w:szCs w:val="22"/>
                              </w:rPr>
                              <w:t>Centro de Tecnologia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fillcolor="white" stroked="t" o:allowincell="f" style="position:absolute;margin-left:112.1pt;margin-top:-10.65pt;width:299.2pt;height:45.7pt;mso-wrap-style:square;v-text-anchor:top">
                <v:fill o:detectmouseclick="t" type="solid" color2="black"/>
                <v:stroke color="white" weight="720" joinstyle="round" endcap="flat"/>
                <v:textbox>
                  <w:txbxContent>
                    <w:p>
                      <w:pPr>
                        <w:pStyle w:val="Cabealho"/>
                        <w:rPr>
                          <w:rFonts w:ascii="Arial" w:hAnsi="Arial" w:cs="Arial"/>
                        </w:rPr>
                      </w:pPr>
                      <w:bookmarkStart w:id="1" w:name="_Hlk127525433"/>
                      <w:bookmarkEnd w:id="1"/>
                      <w:r>
                        <w:rPr>
                          <w:rFonts w:cs="Arial" w:ascii="Arial" w:hAnsi="Arial"/>
                        </w:rPr>
                        <w:t>Ministério da Educação</w:t>
                      </w:r>
                    </w:p>
                    <w:p>
                      <w:pPr>
                        <w:pStyle w:val="Cabealh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>Universidade Federal de Santa Maria</w:t>
                      </w:r>
                    </w:p>
                    <w:p>
                      <w:pPr>
                        <w:pStyle w:val="Normal1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eastAsia="Arial" w:cs="Arial" w:ascii="Arial" w:hAnsi="Arial"/>
                          <w:sz w:val="22"/>
                          <w:szCs w:val="22"/>
                        </w:rPr>
                        <w:t>Centro de Tecnologia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120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--------------------------------------------------------------------------------------------------------------------------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PLANO DE TRABALHO DE DOCÊNCIA ORIENTADA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Semestre letivo/Ano: </w:t>
      </w:r>
      <w:r>
        <w:rPr>
          <w:rFonts w:cs="Arial" w:ascii="Arial" w:hAnsi="Arial"/>
          <w:bCs/>
        </w:rPr>
        <w:t>_____________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0"/>
        <w:ind w:hanging="2"/>
        <w:rPr>
          <w:rFonts w:ascii="Arial" w:hAnsi="Arial" w:eastAsia="Trebuchet MS" w:cs="Arial"/>
        </w:rPr>
      </w:pPr>
      <w:r>
        <w:rPr>
          <w:rFonts w:eastAsia="Trebuchet MS" w:cs="Arial" w:ascii="Arial" w:hAnsi="Arial"/>
        </w:rPr>
        <w:t>À Coordenação do Programa de Pós-Graduação em Engenharia de Produção</w:t>
      </w:r>
    </w:p>
    <w:p>
      <w:pPr>
        <w:pStyle w:val="Normal"/>
        <w:spacing w:before="0" w:after="0"/>
        <w:ind w:hanging="2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comgrade"/>
        <w:tblW w:w="93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26"/>
        <w:gridCol w:w="5517"/>
      </w:tblGrid>
      <w:tr>
        <w:trPr/>
        <w:tc>
          <w:tcPr>
            <w:tcW w:w="382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Mestrado</w:t>
            </w:r>
          </w:p>
        </w:tc>
        <w:tc>
          <w:tcPr>
            <w:tcW w:w="55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( ) Docência Orientada I - APG303</w:t>
            </w:r>
          </w:p>
        </w:tc>
      </w:tr>
      <w:tr>
        <w:trPr/>
        <w:tc>
          <w:tcPr>
            <w:tcW w:w="382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5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t-BR" w:eastAsia="en-US" w:bidi="ar-SA"/>
              </w:rPr>
              <w:t>() Docência Orientada II - APG304</w:t>
            </w:r>
          </w:p>
        </w:tc>
      </w:tr>
    </w:tbl>
    <w:p>
      <w:pPr>
        <w:pStyle w:val="Texto"/>
        <w:spacing w:lineRule="auto" w:line="276"/>
        <w:ind w:hanging="0"/>
        <w:rPr>
          <w:iCs/>
          <w:color w:val="E36C0A" w:themeColor="accent6" w:themeShade="bf"/>
          <w:sz w:val="20"/>
        </w:rPr>
      </w:pPr>
      <w:r>
        <w:rPr>
          <w:iCs/>
          <w:color w:val="E36C0A" w:themeColor="accent6" w:themeShade="bf"/>
          <w:sz w:val="20"/>
        </w:rPr>
        <w:t>Marque a opção (acima) de acordo com a sua solicitação de matrícula.</w:t>
      </w:r>
    </w:p>
    <w:p>
      <w:pPr>
        <w:pStyle w:val="Texto"/>
        <w:spacing w:lineRule="auto" w:line="276"/>
        <w:ind w:hanging="0"/>
        <w:rPr>
          <w:iCs/>
          <w:color w:val="E36C0A" w:themeColor="accent6" w:themeShade="bf"/>
          <w:sz w:val="20"/>
        </w:rPr>
      </w:pPr>
      <w:r>
        <w:rPr>
          <w:iCs/>
          <w:color w:val="E36C0A" w:themeColor="accent6" w:themeShade="bf"/>
          <w:sz w:val="20"/>
        </w:rPr>
      </w:r>
    </w:p>
    <w:p>
      <w:pPr>
        <w:pStyle w:val="Normal"/>
        <w:shd w:val="clear" w:color="auto" w:fill="BFBFBF" w:themeFill="background1" w:themeFillShade="bf"/>
        <w:tabs>
          <w:tab w:val="clear" w:pos="708"/>
          <w:tab w:val="left" w:pos="284" w:leader="none"/>
        </w:tabs>
        <w:spacing w:before="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1. IDENTIFICAÇÃO DO DISCENTE</w:t>
      </w:r>
    </w:p>
    <w:p>
      <w:pPr>
        <w:pStyle w:val="Normal"/>
        <w:tabs>
          <w:tab w:val="clear" w:pos="708"/>
          <w:tab w:val="left" w:pos="284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Nível: (  ) Mestrado</w:t>
        <w:tab/>
        <w:t>(  ) Doutorado</w:t>
      </w:r>
    </w:p>
    <w:p>
      <w:pPr>
        <w:pStyle w:val="Normal"/>
        <w:tabs>
          <w:tab w:val="clear" w:pos="708"/>
          <w:tab w:val="left" w:pos="284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Aluno: </w:t>
      </w:r>
    </w:p>
    <w:p>
      <w:pPr>
        <w:pStyle w:val="Normal"/>
        <w:tabs>
          <w:tab w:val="clear" w:pos="708"/>
          <w:tab w:val="left" w:pos="284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Matrícula: </w:t>
      </w:r>
    </w:p>
    <w:p>
      <w:pPr>
        <w:pStyle w:val="Normal"/>
        <w:tabs>
          <w:tab w:val="clear" w:pos="708"/>
          <w:tab w:val="left" w:pos="284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Professor Orientador:</w:t>
      </w:r>
    </w:p>
    <w:p>
      <w:pPr>
        <w:pStyle w:val="Normal"/>
        <w:tabs>
          <w:tab w:val="clear" w:pos="708"/>
          <w:tab w:val="left" w:pos="284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Bolsista: (   ) Sim(   ) Não                        Qual: (  ) CAPES (  ) CNPq  (   ) Outro:..................... </w:t>
      </w:r>
    </w:p>
    <w:p>
      <w:pPr>
        <w:pStyle w:val="Normal"/>
        <w:shd w:val="clear" w:color="auto" w:fill="BFBFBF" w:themeFill="background1" w:themeFillShade="bf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2. IDENTIFICAÇÃO DA DISCIPLINA DA GRADUAÇÃO</w:t>
      </w:r>
    </w:p>
    <w:p>
      <w:pPr>
        <w:pStyle w:val="Normal"/>
        <w:tabs>
          <w:tab w:val="clear" w:pos="708"/>
          <w:tab w:val="left" w:pos="284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>Disciplina:</w:t>
        <w:tab/>
        <w:tab/>
        <w:tab/>
        <w:tab/>
        <w:tab/>
        <w:tab/>
        <w:tab/>
        <w:tab/>
        <w:tab/>
        <w:t xml:space="preserve">  Código: </w:t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>Professor responsável:</w:t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>Curso de Graduação:</w:t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>Departamento:</w:t>
      </w:r>
      <w:r>
        <w:rPr>
          <w:rFonts w:cs="Arial" w:ascii="Arial" w:hAnsi="Arial"/>
          <w:color w:val="1F497D" w:themeColor="text2"/>
        </w:rPr>
        <w:t>(verificar na ementa da disciplina)</w:t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>Carga Horária da disciplina:</w:t>
        <w:tab/>
        <w:tab/>
        <w:t>CH da docência (até 30% da CH):</w:t>
      </w:r>
    </w:p>
    <w:p>
      <w:pPr>
        <w:pStyle w:val="Normal"/>
        <w:shd w:val="clear" w:color="auto" w:fill="BFBFBF" w:themeFill="background1" w:themeFillShade="bf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OBJETIVOS</w:t>
      </w:r>
    </w:p>
    <w:p>
      <w:pPr>
        <w:pStyle w:val="Texto"/>
        <w:spacing w:lineRule="auto" w:line="276"/>
        <w:ind w:hanging="0"/>
        <w:rPr>
          <w:rFonts w:cs="Arial"/>
          <w:sz w:val="22"/>
          <w:szCs w:val="22"/>
        </w:rPr>
      </w:pPr>
      <w:r>
        <w:rPr>
          <w:color w:val="1F497D" w:themeColor="text2"/>
          <w:sz w:val="22"/>
          <w:szCs w:val="22"/>
        </w:rPr>
        <w:t>O que objetiva com a experiência na docência orientada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BFBFBF" w:themeFill="background1" w:themeFillShade="bf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PROGRAMAÇÃO DA DOCÊNCIA ORIENTADA</w:t>
      </w:r>
    </w:p>
    <w:p>
      <w:pPr>
        <w:pStyle w:val="Texto"/>
        <w:spacing w:lineRule="auto" w:line="276"/>
        <w:ind w:hanging="0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Aqui deve ser descrita programação da docência orientada, o que será trabalhado e ao final colocar o resumo das atividades e carga horária correspondente no quadro (aulas teóricas, aulas práticas, correção de provas/trabalhos, preparação de aula).</w:t>
      </w:r>
    </w:p>
    <w:p>
      <w:pPr>
        <w:pStyle w:val="Texto"/>
        <w:spacing w:lineRule="auto" w:line="276"/>
        <w:ind w:hanging="0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 xml:space="preserve">Lembre-se de </w:t>
      </w:r>
      <w:r>
        <w:rPr>
          <w:b/>
          <w:bCs/>
          <w:color w:val="1F497D" w:themeColor="text2"/>
          <w:sz w:val="22"/>
          <w:szCs w:val="22"/>
        </w:rPr>
        <w:t>não exceder (30%)</w:t>
      </w:r>
      <w:r>
        <w:rPr>
          <w:color w:val="1F497D" w:themeColor="text2"/>
          <w:sz w:val="22"/>
          <w:szCs w:val="22"/>
        </w:rPr>
        <w:t> trinta por cento do total da carga horária da disciplina e de que o </w:t>
      </w:r>
      <w:r>
        <w:rPr>
          <w:b/>
          <w:bCs/>
          <w:color w:val="1F497D" w:themeColor="text2"/>
          <w:sz w:val="22"/>
          <w:szCs w:val="22"/>
        </w:rPr>
        <w:t xml:space="preserve">máximo semanal </w:t>
      </w:r>
      <w:r>
        <w:rPr>
          <w:color w:val="1F497D" w:themeColor="text2"/>
          <w:sz w:val="22"/>
          <w:szCs w:val="22"/>
        </w:rPr>
        <w:t xml:space="preserve">de estágio de docência é de </w:t>
      </w:r>
      <w:r>
        <w:rPr>
          <w:b/>
          <w:bCs/>
          <w:color w:val="1F497D" w:themeColor="text2"/>
          <w:sz w:val="22"/>
          <w:szCs w:val="22"/>
        </w:rPr>
        <w:t>4 horas.</w:t>
      </w:r>
    </w:p>
    <w:p>
      <w:pPr>
        <w:pStyle w:val="Texto"/>
        <w:spacing w:lineRule="auto" w:line="276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</w:r>
    </w:p>
    <w:tbl>
      <w:tblPr>
        <w:tblStyle w:val="Tabelacomgrade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95"/>
        <w:gridCol w:w="7648"/>
      </w:tblGrid>
      <w:tr>
        <w:trPr/>
        <w:tc>
          <w:tcPr>
            <w:tcW w:w="1695" w:type="dxa"/>
            <w:tcBorders/>
          </w:tcPr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b/>
                <w:b/>
                <w:bCs/>
                <w:iCs/>
                <w:sz w:val="20"/>
              </w:rPr>
            </w:pPr>
            <w:r>
              <w:rPr>
                <w:rFonts w:eastAsia="Calibri" w:cs="" w:ascii="Calibri" w:hAnsi="Calibri"/>
                <w:b/>
                <w:bCs/>
                <w:iCs/>
                <w:kern w:val="0"/>
                <w:sz w:val="20"/>
                <w:szCs w:val="22"/>
                <w:lang w:val="pt-BR" w:eastAsia="en-US" w:bidi="ar-SA"/>
              </w:rPr>
              <w:t>Carga Horária</w:t>
            </w:r>
          </w:p>
        </w:tc>
        <w:tc>
          <w:tcPr>
            <w:tcW w:w="7648" w:type="dxa"/>
            <w:tcBorders/>
          </w:tcPr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b/>
                <w:b/>
                <w:bCs/>
                <w:iCs/>
                <w:sz w:val="20"/>
              </w:rPr>
            </w:pPr>
            <w:r>
              <w:rPr>
                <w:rFonts w:eastAsia="Calibri" w:cs="" w:ascii="Calibri" w:hAnsi="Calibri"/>
                <w:b/>
                <w:bCs/>
                <w:iCs/>
                <w:kern w:val="0"/>
                <w:sz w:val="20"/>
                <w:szCs w:val="22"/>
                <w:lang w:val="pt-BR" w:eastAsia="en-US" w:bidi="ar-SA"/>
              </w:rPr>
              <w:t>Atividades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648" w:type="dxa"/>
            <w:tcBorders/>
          </w:tcPr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648" w:type="dxa"/>
            <w:tcBorders/>
          </w:tcPr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648" w:type="dxa"/>
            <w:tcBorders/>
          </w:tcPr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648" w:type="dxa"/>
            <w:tcBorders/>
          </w:tcPr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648" w:type="dxa"/>
            <w:tcBorders/>
          </w:tcPr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7648" w:type="dxa"/>
            <w:tcBorders/>
          </w:tcPr>
          <w:p>
            <w:pPr>
              <w:pStyle w:val="Texto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iCs/>
                <w:sz w:val="20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Texto"/>
        <w:spacing w:lineRule="auto" w:line="276"/>
        <w:ind w:hanging="0"/>
        <w:rPr>
          <w:iCs/>
          <w:color w:val="E36C0A" w:themeColor="accent6" w:themeShade="bf"/>
          <w:sz w:val="20"/>
        </w:rPr>
      </w:pPr>
      <w:r>
        <w:rPr>
          <w:iCs/>
          <w:color w:val="E36C0A" w:themeColor="accent6" w:themeShade="bf"/>
          <w:sz w:val="20"/>
        </w:rPr>
        <w:t>Inclua mais linhas se necessário.</w:t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hd w:val="clear" w:color="auto" w:fill="BFBFBF" w:themeFill="background1" w:themeFillShade="bf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4. METODOLOGIA</w:t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  <w:color w:val="1F497D" w:themeColor="text2"/>
        </w:rPr>
      </w:pPr>
      <w:r>
        <w:rPr>
          <w:rFonts w:cs="Arial" w:ascii="Arial" w:hAnsi="Arial"/>
          <w:color w:val="1F497D" w:themeColor="text2"/>
        </w:rPr>
        <w:t>Descrever a forma como conduzirá as atividades propostas pela sua programação.</w:t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  <w:color w:val="E36C0A" w:themeColor="accent6" w:themeShade="bf"/>
        </w:rPr>
      </w:pPr>
      <w:r>
        <w:rPr>
          <w:rFonts w:cs="Arial" w:ascii="Arial" w:hAnsi="Arial"/>
          <w:color w:val="E36C0A" w:themeColor="accent6" w:themeShade="bf"/>
        </w:rPr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BFBFBF" w:themeFill="background1" w:themeFillShade="bf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UNIDADES DO PROGRAMA</w:t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  <w:color w:val="1F497D" w:themeColor="text2"/>
        </w:rPr>
      </w:pPr>
      <w:r>
        <w:rPr>
          <w:rFonts w:cs="Arial" w:ascii="Arial" w:hAnsi="Arial"/>
          <w:color w:val="1F497D" w:themeColor="text2"/>
        </w:rPr>
        <w:t>Apenas o que será trabalhado na docência orientada.</w:t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BFBFBF" w:themeFill="background1" w:themeFillShade="bf"/>
        <w:tabs>
          <w:tab w:val="clear" w:pos="708"/>
          <w:tab w:val="left" w:pos="426" w:leader="none"/>
        </w:tabs>
        <w:spacing w:before="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BIBLIOGRAFIA</w:t>
      </w:r>
    </w:p>
    <w:p>
      <w:pPr>
        <w:pStyle w:val="Texto"/>
        <w:spacing w:lineRule="auto" w:line="276"/>
        <w:ind w:hanging="0"/>
        <w:rPr>
          <w:iCs/>
          <w:color w:val="1F497D" w:themeColor="text2"/>
          <w:sz w:val="22"/>
          <w:szCs w:val="22"/>
        </w:rPr>
      </w:pPr>
      <w:r>
        <w:rPr>
          <w:iCs/>
          <w:color w:val="1F497D" w:themeColor="text2"/>
          <w:sz w:val="22"/>
          <w:szCs w:val="22"/>
        </w:rPr>
        <w:t>Bibliografia a ser consultada pelo(a) discente para desenvolver as atividades de docência.</w:t>
      </w:r>
    </w:p>
    <w:p>
      <w:pPr>
        <w:pStyle w:val="Normal"/>
        <w:tabs>
          <w:tab w:val="clear" w:pos="708"/>
          <w:tab w:val="left" w:pos="709" w:leader="none"/>
          <w:tab w:val="left" w:pos="1134" w:leader="none"/>
        </w:tabs>
        <w:spacing w:before="0" w:after="120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</w:t>
      </w:r>
    </w:p>
    <w:p>
      <w:pPr>
        <w:pStyle w:val="Normal"/>
        <w:spacing w:before="0" w:after="12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Atenção:</w:t>
      </w:r>
    </w:p>
    <w:p>
      <w:pPr>
        <w:pStyle w:val="Normal"/>
        <w:spacing w:before="0" w:after="12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Esse documento deve ser assinado eletronicamente, pelo aluno, orientador e docente responsável pela disciplina. Enviar juntamente com a Solicitação de Docência Orientada via Processo Eletrônica Nacional – </w:t>
      </w:r>
      <w:hyperlink r:id="rId4">
        <w:r>
          <w:rPr>
            <w:rStyle w:val="LinkdaInternet"/>
            <w:rFonts w:cs="Arial" w:ascii="Arial" w:hAnsi="Arial"/>
            <w:sz w:val="18"/>
            <w:szCs w:val="18"/>
          </w:rPr>
          <w:t>PEN da UFSM.</w:t>
        </w:r>
      </w:hyperlink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 xml:space="preserve">Caso não tenha cadastrado sua assinatura eletrônica na UFSM deve acessar as instruções: </w:t>
      </w:r>
      <w:hyperlink r:id="rId5">
        <w:r>
          <w:rPr>
            <w:rStyle w:val="LinkdaInternet"/>
            <w:rFonts w:cs="Arial" w:ascii="Arial" w:hAnsi="Arial"/>
            <w:sz w:val="18"/>
            <w:szCs w:val="18"/>
          </w:rPr>
          <w:t>https://www.ufsm.br/app/uploads/sites/416/2020/04/Passo-a-passo-termo-assinatura-eletronica-PEN-SIE.pdf</w:t>
        </w:r>
      </w:hyperlink>
      <w:hyperlink r:id="rId6">
        <w:r>
          <w:rPr>
            <w:rFonts w:cs="Arial" w:ascii="Arial" w:hAnsi="Arial"/>
            <w:sz w:val="18"/>
            <w:szCs w:val="18"/>
          </w:rPr>
          <w:t>).</w:t>
        </w:r>
      </w:hyperlink>
    </w:p>
    <w:p>
      <w:pPr>
        <w:pStyle w:val="Normal"/>
        <w:spacing w:before="0" w:after="12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Tutorial para abrir o processo de docência orientada </w:t>
      </w:r>
      <w:hyperlink r:id="rId7">
        <w:r>
          <w:rPr>
            <w:rStyle w:val="LinkdaInternet"/>
            <w:rFonts w:cs="Arial" w:ascii="Arial" w:hAnsi="Arial"/>
            <w:sz w:val="18"/>
            <w:szCs w:val="18"/>
          </w:rPr>
          <w:t>https://www.ufsm.br/app/uploads/sites/532/2022/10/Tutorial-Docencia-Orientada.pdf</w:t>
        </w:r>
      </w:hyperlink>
      <w:r>
        <w:rPr>
          <w:rFonts w:cs="Arial" w:ascii="Arial" w:hAnsi="Arial"/>
          <w:sz w:val="18"/>
          <w:szCs w:val="18"/>
        </w:rPr>
        <w:t xml:space="preserve"> </w:t>
        <w:tab/>
      </w:r>
    </w:p>
    <w:sectPr>
      <w:headerReference w:type="default" r:id="rId8"/>
      <w:footerReference w:type="default" r:id="rId9"/>
      <w:type w:val="nextPage"/>
      <w:pgSz w:w="11906" w:h="16838"/>
      <w:pgMar w:left="1418" w:right="1134" w:gutter="0" w:header="709" w:top="766" w:footer="709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83363540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cc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d003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d003b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ad003b"/>
    <w:rPr>
      <w:rFonts w:ascii="Tahoma" w:hAnsi="Tahoma" w:cs="Tahoma"/>
      <w:sz w:val="16"/>
      <w:szCs w:val="16"/>
    </w:rPr>
  </w:style>
  <w:style w:type="character" w:styleId="NORMALChar" w:customStyle="1">
    <w:name w:val="NORMAL Char"/>
    <w:basedOn w:val="DefaultParagraphFont"/>
    <w:link w:val="Normal1"/>
    <w:qFormat/>
    <w:rsid w:val="00e211c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LinkdaInternet">
    <w:name w:val="Link da Internet"/>
    <w:basedOn w:val="DefaultParagraphFont"/>
    <w:uiPriority w:val="99"/>
    <w:unhideWhenUsed/>
    <w:rsid w:val="00e42f64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42f64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ac72ec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d003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d003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00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d003b"/>
    <w:pPr>
      <w:spacing w:before="0" w:after="200"/>
      <w:ind w:left="720" w:hanging="0"/>
      <w:contextualSpacing/>
    </w:pPr>
    <w:rPr/>
  </w:style>
  <w:style w:type="paragraph" w:styleId="Normal1" w:customStyle="1">
    <w:name w:val="Normal1"/>
    <w:link w:val="NORMALChar"/>
    <w:qFormat/>
    <w:rsid w:val="00e211c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exto" w:customStyle="1">
    <w:name w:val="Texto"/>
    <w:basedOn w:val="Normal"/>
    <w:qFormat/>
    <w:rsid w:val="00310639"/>
    <w:pPr>
      <w:spacing w:lineRule="auto" w:line="360" w:before="0" w:after="0"/>
      <w:ind w:firstLine="709"/>
      <w:jc w:val="both"/>
    </w:pPr>
    <w:rPr>
      <w:rFonts w:ascii="Arial" w:hAnsi="Arial" w:eastAsia="Times New Roman" w:cs="Times New Roman"/>
      <w:sz w:val="24"/>
      <w:szCs w:val="20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unhideWhenUsed/>
    <w:rsid w:val="00e211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https://portal.ufsm.br/estudantil/index.html" TargetMode="External"/><Relationship Id="rId5" Type="http://schemas.openxmlformats.org/officeDocument/2006/relationships/hyperlink" Target="https://www.ufsm.br/app/uploads/sites/416/2020/04/Passo-a-passo-termo-assinatura-eletronica-PEN-SIE.pdf" TargetMode="External"/><Relationship Id="rId6" Type="http://schemas.openxmlformats.org/officeDocument/2006/relationships/hyperlink" Target="" TargetMode="External"/><Relationship Id="rId7" Type="http://schemas.openxmlformats.org/officeDocument/2006/relationships/hyperlink" Target="https://www.ufsm.br/app/uploads/sites/532/2022/10/Tutorial-Docencia-Orientada.pdf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BA82-3D4E-449E-A6CC-12538627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LibreOffice/7.2.0.4$Windows_X86_64 LibreOffice_project/9a9c6381e3f7a62afc1329bd359cc48accb6435b</Application>
  <AppVersion>15.0000</AppVersion>
  <Pages>2</Pages>
  <Words>299</Words>
  <Characters>2113</Characters>
  <CharactersWithSpaces>2431</CharactersWithSpaces>
  <Paragraphs>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2023-02-23T14:27:00Z</dcterms:created>
  <dc:creator>PPGEC2017</dc:creator>
  <dc:description/>
  <dc:language>pt-BR</dc:language>
  <cp:lastModifiedBy/>
  <dcterms:modified xsi:type="dcterms:W3CDTF">2023-08-11T11:02:03Z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