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p>
      <w:pPr>
        <w:pStyle w:val="Normal"/>
        <w:jc w:val="center"/>
      </w:pPr>
      <w:r>
        <w:rPr>
          <w:lang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-114299</wp:posOffset>
                </wp:positionV>
                <wp:extent cx="1089660" cy="104648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108966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524288;o:allowoverlap:true;o:allowincell:true;mso-position-horizontal-relative:text;margin-left:198.0pt;mso-position-horizontal:absolute;mso-position-vertical-relative:text;margin-top:-9.0pt;mso-position-vertical:absolute;width:85.8pt;height:82.4pt;" stroked="f">
                <v:path textboxrect="0,0,0,0"/>
                <v:imagedata r:id="rId7" o:title=""/>
              </v:shape>
            </w:pict>
          </mc:Fallback>
        </mc:AlternateContent>
      </w:r>
    </w:p>
    <w:p>
      <w:pPr>
        <w:pStyle w:val="Normal"/>
        <w:jc w:val="center"/>
      </w:pPr>
    </w:p>
    <w:p>
      <w:pPr>
        <w:pStyle w:val="Normal"/>
        <w:jc w:val="center"/>
      </w:pPr>
    </w:p>
    <w:p>
      <w:pPr>
        <w:pStyle w:val="Normal"/>
        <w:jc w:val="center"/>
      </w:pPr>
    </w:p>
    <w:p>
      <w:pPr>
        <w:pStyle w:val="Normal"/>
        <w:jc w:val="center"/>
      </w:pPr>
    </w:p>
    <w:p>
      <w:pPr>
        <w:pStyle w:val="Normal"/>
        <w:jc w:val="center"/>
      </w:pP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SERVIÇO PÚBLICO FEDERAL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MINISTÉRIO DA EDUCAÇÃO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UNIVERSIDADE FEDERAL DE SANTA MARIA</w:t>
      </w: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RELATÓRIO DE VIAGEM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368" w:type="dxa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</w:tblPr>
      <w:tblGrid>
        <w:gridCol w:w="3035"/>
        <w:gridCol w:w="1468"/>
        <w:gridCol w:w="1467"/>
        <w:gridCol w:w="199"/>
        <w:gridCol w:w="4199"/>
      </w:tblGrid>
      <w:tr>
        <w:tc>
          <w:tcPr>
            <w:tcW w:w="103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IDENTIFICAÇÃO</w:t>
            </w:r>
          </w:p>
        </w:tc>
      </w:tr>
      <w:tr>
        <w:tc>
          <w:tcPr>
            <w:tcW w:w="103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Nome:</w:t>
            </w:r>
          </w:p>
        </w:tc>
      </w:tr>
      <w:tr>
        <w:tc>
          <w:tcPr>
            <w:tcW w:w="6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Matrícula ou SIAPE: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Vínculo:</w:t>
            </w:r>
            <w:r>
              <w:rPr>
                <w:sz w:val="22"/>
                <w:szCs w:val="22"/>
              </w:rPr>
            </w:r>
          </w:p>
        </w:tc>
      </w:tr>
      <w:tr>
        <w:tc>
          <w:tcPr>
            <w:tcW w:w="103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PPG:</w:t>
            </w:r>
          </w:p>
        </w:tc>
      </w:tr>
      <w:tr>
        <w:tc>
          <w:tcPr>
            <w:tcW w:w="103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IDENTIFICAÇÃO DO AFASTAMENTO</w:t>
            </w:r>
          </w:p>
        </w:tc>
      </w:tr>
      <w:tr>
        <w:tc>
          <w:tcPr>
            <w:tcW w:w="4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Origem: </w:t>
            </w:r>
          </w:p>
        </w:tc>
        <w:tc>
          <w:tcPr>
            <w:tcW w:w="5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Destino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</w:r>
          </w:p>
        </w:tc>
      </w:tr>
      <w:t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Saída: </w:t>
            </w:r>
          </w:p>
        </w:tc>
        <w:tc>
          <w:tcPr>
            <w:tcW w:w="2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Chegada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Nº de Diárias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</w:p>
        </w:tc>
      </w:tr>
      <w:tr>
        <w:tc>
          <w:tcPr>
            <w:tcW w:w="103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Motivo: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368" w:type="dxa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</w:tblPr>
      <w:tblGrid>
        <w:gridCol w:w="1244"/>
        <w:gridCol w:w="9124"/>
      </w:tblGrid>
      <w:tr>
        <w:trPr>
          <w:cantSplit/>
        </w:trPr>
        <w:tc>
          <w:tcPr>
            <w:tcW w:w="10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DESCRIÇÃO DA VIAGEM</w:t>
            </w:r>
          </w:p>
        </w:tc>
      </w:tr>
      <w:t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</w:t>
            </w:r>
          </w:p>
        </w:tc>
        <w:tc>
          <w:tcPr>
            <w:tcW w:w="9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Atividade Desenvolvida</w:t>
            </w:r>
          </w:p>
        </w:tc>
      </w:tr>
      <w:tr>
        <w:trPr>
          <w:cantSplit/>
          <w:trHeight w:val="5406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368" w:type="dxa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</w:tblPr>
      <w:tblGrid>
        <w:gridCol w:w="1244"/>
        <w:gridCol w:w="9124"/>
      </w:tblGrid>
      <w:t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</w:t>
            </w:r>
          </w:p>
        </w:tc>
        <w:tc>
          <w:tcPr>
            <w:tcW w:w="9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Atividade Desenvolvida</w:t>
            </w:r>
          </w:p>
        </w:tc>
      </w:tr>
      <w:tr>
        <w:trPr>
          <w:cantSplit/>
          <w:trHeight w:val="5406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ALTERAÇÕES/CANCELAMENTOS/NO SHOW - </w:t>
      </w:r>
      <w:r>
        <w:rPr>
          <w:sz w:val="22"/>
          <w:szCs w:val="22"/>
        </w:rPr>
        <w:t xml:space="preserve">Insira todas as informações e justificativa relativas a eventuais alterações realizadas na PCDP, tais como: cancelamento de trechos, alteração de bilhetes emitidos (com ou sem ônus para a Administração), não comparecimento ao local de embarque.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368" w:type="dxa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</w:tblPr>
      <w:tblGrid>
        <w:gridCol w:w="4962"/>
        <w:gridCol w:w="5406"/>
      </w:tblGrid>
      <w:tr>
        <w:trPr>
          <w:cantSplit/>
        </w:trPr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Local: Santa Maria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Data: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/>
        </w:trPr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Assinatura proponente: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Assinatura Coordenador ou orientador (caso aluno):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Fundamento Legal:</w:t>
      </w:r>
    </w:p>
    <w:p>
      <w:pPr>
        <w:pStyle w:val="Normal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fldChar w:fldCharType="begin"/>
      </w:r>
      <w:r>
        <w:rPr>
          <w:b/>
          <w:bCs/>
          <w:sz w:val="22"/>
          <w:szCs w:val="22"/>
          <w:shd w:val="clear" w:color="auto" w:fill="ffffff"/>
        </w:rPr>
        <w:instrText xml:space="preserve"> HYPERLINK "https://portal.ufsm.br/documentos/publico/documento.html?id=12944578" \t "_blank" </w:instrText>
      </w:r>
      <w:r>
        <w:rPr>
          <w:b/>
          <w:bCs/>
          <w:sz w:val="22"/>
          <w:szCs w:val="22"/>
          <w:shd w:val="clear" w:color="auto" w:fill="ffffff"/>
        </w:rPr>
        <w:fldChar w:fldCharType="separate"/>
      </w:r>
      <w:r>
        <w:rPr>
          <w:rStyle w:val="Hyperlink"/>
          <w:b/>
          <w:bCs/>
          <w:color w:val="000000"/>
          <w:sz w:val="22"/>
          <w:szCs w:val="22"/>
          <w:u w:val="none"/>
          <w:shd w:val="clear" w:color="auto" w:fill="ffffff"/>
        </w:rPr>
        <w:t xml:space="preserve">PORTARIA</w:t>
      </w:r>
      <w:r>
        <w:rPr>
          <w:rStyle w:val="Hyperlink"/>
          <w:b/>
          <w:bCs/>
          <w:color w:val="000000"/>
          <w:sz w:val="22"/>
          <w:szCs w:val="22"/>
          <w:u w:val="none"/>
          <w:shd w:val="clear" w:color="auto" w:fill="ffffff"/>
        </w:rPr>
        <w:t xml:space="preserve"> UFSM </w:t>
      </w:r>
      <w:r>
        <w:rPr>
          <w:rStyle w:val="Hyperlink"/>
          <w:b/>
          <w:bCs/>
          <w:color w:val="000000"/>
          <w:sz w:val="22"/>
          <w:szCs w:val="22"/>
          <w:u w:val="none"/>
          <w:shd w:val="clear" w:color="auto" w:fill="ffffff"/>
        </w:rPr>
        <w:t xml:space="preserve">N. 97.572, DE 04 DE FEVEREIRO DE 2020</w:t>
      </w:r>
      <w:r>
        <w:rPr>
          <w:b/>
          <w:bCs/>
          <w:sz w:val="22"/>
          <w:szCs w:val="22"/>
          <w:shd w:val="clear" w:color="auto" w:fill="ffffff"/>
        </w:rPr>
        <w:fldChar w:fldCharType="end"/>
      </w:r>
      <w:r>
        <w:rPr>
          <w:b/>
          <w:bCs/>
          <w:sz w:val="22"/>
          <w:szCs w:val="22"/>
          <w:shd w:val="clear" w:color="auto" w:fill="ffffff"/>
        </w:rPr>
        <w:t xml:space="preserve">.</w:t>
      </w:r>
      <w:r>
        <w:rPr>
          <w:b/>
          <w:bCs/>
          <w:sz w:val="22"/>
          <w:szCs w:val="22"/>
          <w:shd w:val="clear" w:color="auto" w:fill="ffffff"/>
        </w:rPr>
      </w:r>
    </w:p>
    <w:p>
      <w:pPr>
        <w:pStyle w:val="Normal"/>
        <w:jc w:val="both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  <w:t xml:space="preserve">Art. 43. Para a prestação de contas de missões em </w:t>
      </w:r>
      <w:r>
        <w:rPr>
          <w:b/>
          <w:color w:val="1C1C1C"/>
          <w:sz w:val="20"/>
          <w:szCs w:val="20"/>
        </w:rPr>
        <w:t xml:space="preserve">território nacional</w:t>
      </w:r>
      <w:r>
        <w:rPr>
          <w:color w:val="1C1C1C"/>
          <w:sz w:val="20"/>
          <w:szCs w:val="20"/>
        </w:rPr>
        <w:t xml:space="preserve">, o Proposto, seja: Servidor ou Colaborador Eventual, deverá apresentar, no prazo máximo de cinco dias corridos, no SCDP, contados da conclusão da missão, os seguintes documentos:</w:t>
      </w:r>
    </w:p>
    <w:p>
      <w:pPr>
        <w:pStyle w:val="Normal"/>
        <w:jc w:val="both"/>
        <w:rPr>
          <w:color w:val="1C1C1C"/>
          <w:sz w:val="20"/>
          <w:szCs w:val="20"/>
        </w:rPr>
      </w:pPr>
      <w:r>
        <w:rPr>
          <w:b/>
          <w:color w:val="1C1C1C"/>
          <w:sz w:val="20"/>
          <w:szCs w:val="20"/>
        </w:rPr>
        <w:t xml:space="preserve">I - </w:t>
      </w:r>
      <w:r>
        <w:rPr>
          <w:b/>
          <w:color w:val="1C1C1C"/>
          <w:sz w:val="20"/>
          <w:szCs w:val="20"/>
        </w:rPr>
        <w:t xml:space="preserve">relatório de viagem</w:t>
      </w:r>
      <w:r>
        <w:rPr>
          <w:color w:val="1C1C1C"/>
          <w:sz w:val="20"/>
          <w:szCs w:val="20"/>
        </w:rPr>
        <w:t xml:space="preserve">, constando, além da agenda realizada, relato detalhado de atividades desenvolvidas, bem como proposição de ações, programas ou plano de trabalho como consequência da missão realizada.</w:t>
      </w:r>
      <w:r>
        <w:rPr>
          <w:color w:val="1C1C1C"/>
          <w:sz w:val="20"/>
          <w:szCs w:val="20"/>
        </w:rPr>
      </w:r>
    </w:p>
    <w:p>
      <w:pPr>
        <w:pStyle w:val="Normal"/>
        <w:jc w:val="both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</w:r>
    </w:p>
    <w:p>
      <w:pPr>
        <w:pStyle w:val="Normal"/>
        <w:jc w:val="both"/>
        <w:rPr>
          <w:color w:val="1C1C1C"/>
          <w:sz w:val="20"/>
          <w:szCs w:val="20"/>
          <w:shd w:val="clear" w:color="auto" w:fill="ffffff"/>
        </w:rPr>
      </w:pPr>
      <w:r>
        <w:rPr>
          <w:color w:val="1C1C1C"/>
          <w:sz w:val="20"/>
          <w:szCs w:val="20"/>
          <w:shd w:val="clear" w:color="auto" w:fill="ffffff"/>
        </w:rPr>
        <w:t xml:space="preserve">Art. 44. Para a prestação de contas de missões em </w:t>
      </w:r>
      <w:r>
        <w:rPr>
          <w:b/>
          <w:color w:val="1C1C1C"/>
          <w:sz w:val="20"/>
          <w:szCs w:val="20"/>
          <w:shd w:val="clear" w:color="auto" w:fill="ffffff"/>
        </w:rPr>
        <w:t xml:space="preserve">território internacional</w:t>
      </w:r>
      <w:r>
        <w:rPr>
          <w:color w:val="1C1C1C"/>
          <w:sz w:val="20"/>
          <w:szCs w:val="20"/>
          <w:shd w:val="clear" w:color="auto" w:fill="ffffff"/>
        </w:rPr>
        <w:t xml:space="preserve">, o Proposto, seja</w:t>
      </w:r>
      <w:r>
        <w:rPr>
          <w:color w:val="1C1C1C"/>
          <w:sz w:val="20"/>
          <w:szCs w:val="20"/>
          <w:shd w:val="clear" w:color="auto" w:fill="ffffff"/>
        </w:rPr>
        <w:t xml:space="preserve">:</w:t>
      </w:r>
      <w:r>
        <w:rPr>
          <w:color w:val="1C1C1C"/>
          <w:sz w:val="20"/>
          <w:szCs w:val="20"/>
          <w:shd w:val="clear" w:color="auto" w:fill="ffffff"/>
        </w:rPr>
        <w:t xml:space="preserve"> Servidor ou Colaborador Eventual autorizado pelo Senhor Reitor, deverá apresentar, no prazo máximo de trinta dias, no SCDP, contados da conclusão da missão, os seguintes documentos:</w:t>
      </w:r>
      <w:r>
        <w:rPr>
          <w:color w:val="1C1C1C"/>
          <w:sz w:val="20"/>
          <w:szCs w:val="20"/>
          <w:shd w:val="clear" w:color="auto" w:fill="ffffff"/>
        </w:rPr>
      </w:r>
    </w:p>
    <w:p>
      <w:pPr>
        <w:pStyle w:val="Normal"/>
        <w:jc w:val="both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  <w:shd w:val="clear" w:color="auto" w:fill="ffffff"/>
        </w:rPr>
        <w:t xml:space="preserve">I - </w:t>
      </w:r>
      <w:r>
        <w:rPr>
          <w:b/>
          <w:color w:val="1C1C1C"/>
          <w:sz w:val="20"/>
          <w:szCs w:val="20"/>
          <w:shd w:val="clear" w:color="auto" w:fill="ffffff"/>
        </w:rPr>
        <w:t xml:space="preserve">relatório</w:t>
      </w:r>
      <w:r>
        <w:rPr>
          <w:color w:val="1C1C1C"/>
          <w:sz w:val="20"/>
          <w:szCs w:val="20"/>
          <w:shd w:val="clear" w:color="auto" w:fill="ffffff"/>
        </w:rPr>
        <w:t xml:space="preserve"> de viagem substanciado, informando relato detalhado de atividades desenvolvidas no período, os objetivos esperados e alcançados, os benefícios auferidos para a proteção da Educação a partir da missão, bem como sugestões de encaminhamentos internos e relativos a desenvolvimento de cooperação técnica internacional;</w:t>
      </w:r>
      <w:r>
        <w:rPr>
          <w:color w:val="1C1C1C"/>
          <w:sz w:val="20"/>
          <w:szCs w:val="20"/>
        </w:rPr>
      </w:r>
    </w:p>
    <w:p>
      <w:pPr>
        <w:pStyle w:val="Normal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PORTARIA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MEC N. 2.227, DE 31 DE DEZEMBRO DE 2019.</w:t>
      </w:r>
    </w:p>
    <w:sectPr>
      <w:type w:val="nextPage"/>
      <w:pgSz w:w="12240" w:h="15840"/>
      <w:pgMar w:top="1134" w:right="85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MS Mincho">
    <w:panose1 w:val="0202060904020508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"/>
      <w:lvlJc w:val="left"/>
      <w:pPr>
        <w:pStyle w:val="Normal"/>
        <w:tabs>
          <w:tab w:val="num" w:pos="432" w:leader="none"/>
        </w:tabs>
        <w:ind w:left="432" w:hanging="432"/>
      </w:pPr>
    </w:lvl>
    <w:lvl w:ilvl="1">
      <w:start w:val="1"/>
      <w:numFmt w:val="decimal"/>
      <w:suff w:val="tab"/>
      <w:lvlText w:val=""/>
      <w:lvlJc w:val="left"/>
      <w:pPr>
        <w:pStyle w:val="Normal"/>
        <w:tabs>
          <w:tab w:val="num" w:pos="576" w:leader="none"/>
        </w:tabs>
        <w:ind w:left="576" w:hanging="576"/>
      </w:pPr>
    </w:lvl>
    <w:lvl w:ilvl="2">
      <w:start w:val="1"/>
      <w:numFmt w:val="decimal"/>
      <w:suff w:val="tab"/>
      <w:lvlText w:val=""/>
      <w:lvlJc w:val="left"/>
      <w:pPr>
        <w:pStyle w:val="Normal"/>
        <w:tabs>
          <w:tab w:val="num" w:pos="720" w:leader="none"/>
        </w:tabs>
        <w:ind w:left="720" w:hanging="720"/>
      </w:pPr>
    </w:lvl>
    <w:lvl w:ilvl="3">
      <w:start w:val="1"/>
      <w:numFmt w:val="decimal"/>
      <w:suff w:val="tab"/>
      <w:lvlText w:val=""/>
      <w:lvlJc w:val="left"/>
      <w:pPr>
        <w:pStyle w:val="Normal"/>
        <w:tabs>
          <w:tab w:val="num" w:pos="864" w:leader="none"/>
        </w:tabs>
        <w:ind w:left="864" w:hanging="864"/>
      </w:pPr>
    </w:lvl>
    <w:lvl w:ilvl="4">
      <w:start w:val="1"/>
      <w:numFmt w:val="decimal"/>
      <w:suff w:val="tab"/>
      <w:lvlText w:val=""/>
      <w:lvlJc w:val="left"/>
      <w:pPr>
        <w:pStyle w:val="Normal"/>
        <w:tabs>
          <w:tab w:val="num" w:pos="1008" w:leader="none"/>
        </w:tabs>
        <w:ind w:left="1008" w:hanging="1008"/>
      </w:pPr>
    </w:lvl>
    <w:lvl w:ilvl="5">
      <w:start w:val="1"/>
      <w:numFmt w:val="decimal"/>
      <w:suff w:val="tab"/>
      <w:lvlText w:val=""/>
      <w:lvlJc w:val="left"/>
      <w:pPr>
        <w:pStyle w:val="Normal"/>
        <w:tabs>
          <w:tab w:val="num" w:pos="1152" w:leader="none"/>
        </w:tabs>
        <w:ind w:left="1152" w:hanging="1152"/>
      </w:pPr>
    </w:lvl>
    <w:lvl w:ilvl="6">
      <w:start w:val="1"/>
      <w:numFmt w:val="decimal"/>
      <w:suff w:val="tab"/>
      <w:lvlText w:val=""/>
      <w:lvlJc w:val="left"/>
      <w:pPr>
        <w:pStyle w:val="Normal"/>
        <w:tabs>
          <w:tab w:val="num" w:pos="1296" w:leader="none"/>
        </w:tabs>
        <w:ind w:left="1296" w:hanging="1296"/>
      </w:pPr>
    </w:lvl>
    <w:lvl w:ilvl="7">
      <w:start w:val="1"/>
      <w:numFmt w:val="decimal"/>
      <w:suff w:val="tab"/>
      <w:lvlText w:val=""/>
      <w:lvlJc w:val="left"/>
      <w:pPr>
        <w:pStyle w:val="Normal"/>
        <w:tabs>
          <w:tab w:val="num" w:pos="1440" w:leader="none"/>
        </w:tabs>
        <w:ind w:left="1440" w:hanging="1440"/>
      </w:pPr>
    </w:lvl>
    <w:lvl w:ilvl="8">
      <w:start w:val="1"/>
      <w:numFmt w:val="decimal"/>
      <w:suff w:val="tab"/>
      <w:lvlText w:val=""/>
      <w:lvlJc w:val="left"/>
      <w:pPr>
        <w:pStyle w:val="Normal"/>
        <w:tabs>
          <w:tab w:val="num" w:pos="1584" w:leader="none"/>
        </w:tabs>
        <w:ind w:left="1584" w:hanging="1584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">
    <w:multiLevelType w:val="hybridMultilevel"/>
    <w:lvl w:ilvl="0">
      <w:start w:val="1"/>
      <w:numFmt w:val="upperRoman"/>
      <w:suff w:val="tab"/>
      <w:lvlText w:val="%1-"/>
      <w:lvlJc w:val="left"/>
      <w:pPr>
        <w:pStyle w:val="Normal"/>
        <w:ind w:left="1080" w:hanging="72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8"/>
  <w:characterSpacingControl w:val="doNotCompress"/>
  <w:footnotePr/>
  <w:compat>
    <w:spaceForUL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eastAsia="zh-CN" w:val="en-US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pt-B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Normal"/>
    <w:next w:val="Normal"/>
    <w:link w:val="Normal"/>
    <w:rPr>
      <w:sz w:val="24"/>
      <w:szCs w:val="24"/>
      <w:lang w:val="pt-BR" w:bidi="ar-SA" w:eastAsia="ar-SA"/>
    </w:rPr>
  </w:style>
  <w:style w:type="paragraph" w:styleId="Heading1">
    <w:name w:val="Título 1"/>
    <w:basedOn w:val="Normal"/>
    <w:next w:val="Normal"/>
    <w:link w:val="Normal"/>
    <w:pPr>
      <w:keepNext/>
      <w:numPr>
        <w:numId w:val="1"/>
        <w:ilvl w:val="0"/>
      </w:numPr>
      <w:jc w:val="center"/>
      <w:outlineLvl w:val="0"/>
    </w:pPr>
    <w:rPr>
      <w:b/>
      <w:bCs/>
    </w:rPr>
  </w:style>
  <w:style w:type="character" w:styleId="NormalCharacter">
    <w:name w:val="Fonte parág. padrão"/>
    <w:next w:val="NormalCharacter"/>
    <w:link w:val="Normal"/>
  </w:style>
  <w:style w:type="table" w:styleId="TableNormal">
    <w:name w:val="Tabela normal"/>
    <w:next w:val="TableNormal"/>
    <w:link w:val="Normal"/>
    <w:semiHidden/>
  </w:style>
  <w:style w:type="numbering" w:styleId="NormalList">
    <w:name w:val="Sem lista"/>
    <w:next w:val="NormalList"/>
    <w:link w:val="Normal"/>
    <w:semiHidden/>
  </w:style>
  <w:style w:type="character" w:styleId="UserStyle_0">
    <w:name w:val="Absatz-Standardschriftart"/>
    <w:next w:val="UserStyle_0"/>
    <w:link w:val="Normal"/>
  </w:style>
  <w:style w:type="character" w:styleId="UserStyle_1">
    <w:name w:val="Fonte parág. padrão2"/>
    <w:next w:val="UserStyle_1"/>
    <w:link w:val="Normal"/>
  </w:style>
  <w:style w:type="character" w:styleId="UserStyle_2">
    <w:name w:val="WW-Absatz-Standardschriftart"/>
    <w:next w:val="UserStyle_2"/>
    <w:link w:val="Normal"/>
  </w:style>
  <w:style w:type="character" w:styleId="UserStyle_3">
    <w:name w:val="Fonte parág. padrão1"/>
    <w:next w:val="UserStyle_3"/>
    <w:link w:val="Normal"/>
  </w:style>
  <w:style w:type="paragraph" w:styleId="UserStyle_4">
    <w:name w:val="Título2"/>
    <w:basedOn w:val="Normal"/>
    <w:next w:val="BodyText"/>
    <w:link w:val="Normal"/>
    <w:pPr>
      <w:keepNext/>
      <w:spacing w:before="240" w:after="120"/>
    </w:pPr>
    <w:rPr>
      <w:rFonts w:ascii="Arial" w:hAnsi="Arial" w:eastAsia="MS Mincho"/>
      <w:sz w:val="28"/>
      <w:szCs w:val="28"/>
    </w:rPr>
  </w:style>
  <w:style w:type="paragraph" w:styleId="BodyText">
    <w:name w:val="Corpo de texto"/>
    <w:basedOn w:val="Normal"/>
    <w:next w:val="BodyText"/>
    <w:link w:val="Normal"/>
    <w:pPr>
      <w:jc w:val="both"/>
    </w:pPr>
    <w:rPr>
      <w:b/>
      <w:bCs/>
    </w:rPr>
  </w:style>
  <w:style w:type="paragraph" w:styleId="List">
    <w:name w:val="Lista"/>
    <w:basedOn w:val="BodyText"/>
    <w:next w:val="List"/>
    <w:link w:val="Normal"/>
  </w:style>
  <w:style w:type="paragraph" w:styleId="UserStyle_5">
    <w:name w:val="Legenda2"/>
    <w:basedOn w:val="Normal"/>
    <w:next w:val="UserStyle_5"/>
    <w:link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UserStyle_6">
    <w:name w:val="Índice"/>
    <w:basedOn w:val="Normal"/>
    <w:next w:val="UserStyle_6"/>
    <w:link w:val="Normal"/>
    <w:pPr>
      <w:suppressLineNumbers/>
    </w:pPr>
  </w:style>
  <w:style w:type="paragraph" w:styleId="UserStyle_7">
    <w:name w:val="Título1"/>
    <w:basedOn w:val="Normal"/>
    <w:next w:val="BodyText"/>
    <w:link w:val="Normal"/>
    <w:pPr>
      <w:keepNext/>
      <w:spacing w:before="240" w:after="120"/>
    </w:pPr>
    <w:rPr>
      <w:rFonts w:ascii="Arial" w:hAnsi="Arial" w:eastAsia="MS Mincho"/>
      <w:sz w:val="28"/>
      <w:szCs w:val="28"/>
    </w:rPr>
  </w:style>
  <w:style w:type="paragraph" w:styleId="UserStyle_8">
    <w:name w:val="Legenda1"/>
    <w:basedOn w:val="Normal"/>
    <w:next w:val="UserStyle_8"/>
    <w:link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UserStyle_9">
    <w:name w:val="Conteúdo de tabela"/>
    <w:basedOn w:val="Normal"/>
    <w:next w:val="UserStyle_9"/>
    <w:link w:val="Normal"/>
    <w:pPr>
      <w:suppressLineNumbers/>
    </w:pPr>
  </w:style>
  <w:style w:type="paragraph" w:styleId="UserStyle_10">
    <w:name w:val="Título de tabela"/>
    <w:basedOn w:val="UserStyle_9"/>
    <w:next w:val="UserStyle_10"/>
    <w:link w:val="Normal"/>
    <w:pPr>
      <w:suppressLineNumbers/>
      <w:jc w:val="center"/>
    </w:pPr>
    <w:rPr>
      <w:b/>
      <w:bCs/>
    </w:rPr>
  </w:style>
  <w:style w:type="character" w:styleId="UserStyle_11">
    <w:name w:val="apple-converted-space"/>
    <w:basedOn w:val="NormalCharacter"/>
    <w:next w:val="UserStyle_11"/>
    <w:link w:val="Normal"/>
  </w:style>
  <w:style w:type="character" w:styleId="UserStyle_12">
    <w:name w:val="il"/>
    <w:basedOn w:val="NormalCharacter"/>
    <w:next w:val="UserStyle_12"/>
    <w:link w:val="Normal"/>
  </w:style>
  <w:style w:type="character" w:styleId="UserStyle_13">
    <w:name w:val="scdp"/>
    <w:next w:val="UserStyle_13"/>
    <w:link w:val="Normal"/>
    <w:rPr>
      <w:rFonts w:ascii="Verdana" w:hAnsi="Verdana"/>
      <w:color w:val="222222"/>
      <w:sz w:val="14"/>
      <w:szCs w:val="14"/>
    </w:rPr>
  </w:style>
  <w:style w:type="character" w:styleId="Hyperlink">
    <w:name w:val="Hyperlink"/>
    <w:next w:val="Hyperlink"/>
    <w:link w:val="Normal"/>
    <w:semiHidden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