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D2ED5" w14:textId="77777777" w:rsidR="0020609F" w:rsidRPr="0060028B" w:rsidRDefault="001F40C4">
      <w:pPr>
        <w:jc w:val="center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EDITAL DE BOLSISTA DE APOIO TÉCNICO - NÍVEL SUPERIOR (NS) PROJETO: Direito e Crises: Violações de Direitos Humanos e Novas Práticas Institucionais no Século XXI</w:t>
      </w:r>
    </w:p>
    <w:p w14:paraId="029A76F3" w14:textId="77777777" w:rsidR="0020609F" w:rsidRPr="0060028B" w:rsidRDefault="0020609F">
      <w:pPr>
        <w:spacing w:before="200" w:line="360" w:lineRule="auto"/>
        <w:jc w:val="center"/>
        <w:rPr>
          <w:b/>
          <w:bCs/>
          <w:sz w:val="24"/>
          <w:szCs w:val="24"/>
          <w:lang w:val="pt-BR"/>
        </w:rPr>
      </w:pPr>
    </w:p>
    <w:p w14:paraId="7AD20C62" w14:textId="77777777" w:rsidR="0020609F" w:rsidRPr="0060028B" w:rsidRDefault="001F40C4">
      <w:pPr>
        <w:jc w:val="center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(Processo n° 405057/2025-3/CHAMADA CNPQ/MCTI Nº 44/2024 - Faixa B - Grupos Consolidados (UNIVERSAL/2024)</w:t>
      </w:r>
    </w:p>
    <w:p w14:paraId="67321013" w14:textId="77777777" w:rsidR="0020609F" w:rsidRPr="0060028B" w:rsidRDefault="0020609F">
      <w:pPr>
        <w:jc w:val="center"/>
        <w:rPr>
          <w:b/>
          <w:bCs/>
          <w:sz w:val="24"/>
          <w:szCs w:val="24"/>
          <w:lang w:val="pt-BR"/>
        </w:rPr>
      </w:pPr>
    </w:p>
    <w:p w14:paraId="069F9F38" w14:textId="77777777" w:rsidR="0020609F" w:rsidRPr="0060028B" w:rsidRDefault="0020609F">
      <w:pPr>
        <w:jc w:val="center"/>
        <w:rPr>
          <w:b/>
          <w:bCs/>
          <w:sz w:val="24"/>
          <w:szCs w:val="24"/>
          <w:lang w:val="pt-BR"/>
        </w:rPr>
      </w:pPr>
    </w:p>
    <w:p w14:paraId="34ABD38D" w14:textId="77777777" w:rsidR="0020609F" w:rsidRPr="0060028B" w:rsidRDefault="0020609F">
      <w:pPr>
        <w:ind w:left="141"/>
        <w:rPr>
          <w:b/>
          <w:bCs/>
          <w:sz w:val="24"/>
          <w:szCs w:val="24"/>
          <w:lang w:val="pt-BR"/>
        </w:rPr>
      </w:pPr>
    </w:p>
    <w:p w14:paraId="3EDFA882" w14:textId="77777777" w:rsidR="0020609F" w:rsidRPr="0060028B" w:rsidRDefault="001F40C4">
      <w:pPr>
        <w:ind w:left="141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1 CARACTERIZAÇÃO DO APOIO DO CNPQ</w:t>
      </w:r>
    </w:p>
    <w:p w14:paraId="2550465D" w14:textId="77777777" w:rsidR="0020609F" w:rsidRPr="0060028B" w:rsidRDefault="0020609F">
      <w:pPr>
        <w:spacing w:line="276" w:lineRule="auto"/>
        <w:ind w:left="141"/>
        <w:rPr>
          <w:b/>
          <w:bCs/>
          <w:sz w:val="24"/>
          <w:szCs w:val="24"/>
          <w:lang w:val="pt-BR"/>
        </w:rPr>
      </w:pPr>
    </w:p>
    <w:p w14:paraId="13A82E09" w14:textId="10C05269" w:rsidR="0020609F" w:rsidRPr="0060028B" w:rsidRDefault="001F40C4">
      <w:pPr>
        <w:spacing w:line="360" w:lineRule="auto"/>
        <w:ind w:left="141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ab/>
        <w:t xml:space="preserve">A Professora </w:t>
      </w:r>
      <w:r w:rsidR="0060028B">
        <w:rPr>
          <w:sz w:val="24"/>
          <w:szCs w:val="24"/>
          <w:lang w:val="pt-BR"/>
        </w:rPr>
        <w:t xml:space="preserve">Dra. </w:t>
      </w:r>
      <w:proofErr w:type="spellStart"/>
      <w:r w:rsidRPr="0060028B">
        <w:rPr>
          <w:sz w:val="24"/>
          <w:szCs w:val="24"/>
          <w:lang w:val="pt-BR"/>
        </w:rPr>
        <w:t>Jânia</w:t>
      </w:r>
      <w:proofErr w:type="spellEnd"/>
      <w:r w:rsidRPr="0060028B">
        <w:rPr>
          <w:sz w:val="24"/>
          <w:szCs w:val="24"/>
          <w:lang w:val="pt-BR"/>
        </w:rPr>
        <w:t xml:space="preserve"> Maria Lopes Saldanha, da Universidade Federal de Santa Maria (UFSM), torna pública a abertura de inscrições para a seleção de bolsistas de nível superior, vinculado ao projeto de pesquisa intitulado</w:t>
      </w:r>
      <w:r w:rsidRPr="0060028B">
        <w:rPr>
          <w:b/>
          <w:bCs/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Direito e Crises: Violações de Direitos Humanos e Novas Práticas Institucionais no Século XXI (CNPq/MCTI nº 44/2024 – Faixa B – Grupos Consolidados – Universal 2024).</w:t>
      </w:r>
    </w:p>
    <w:p w14:paraId="35FAD75A" w14:textId="77777777" w:rsidR="0020609F" w:rsidRPr="0060028B" w:rsidRDefault="001F40C4">
      <w:pPr>
        <w:spacing w:line="360" w:lineRule="auto"/>
        <w:ind w:left="141" w:firstLine="578"/>
        <w:jc w:val="both"/>
        <w:rPr>
          <w:b/>
          <w:bCs/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>As informações relativas à bolsa, bem como os demais detalhes sobre os requisitos e exigências para os candidatos, constam neste edital e nas Resoluções Normativas nº RN-015/2010 e RN-017/2006, devendo ser previamente consultadas antes da submissão ao processo seletivo</w:t>
      </w:r>
      <w:r w:rsidRPr="0060028B">
        <w:rPr>
          <w:b/>
          <w:bCs/>
          <w:sz w:val="24"/>
          <w:szCs w:val="24"/>
          <w:lang w:val="pt-BR"/>
        </w:rPr>
        <w:t>.</w:t>
      </w:r>
    </w:p>
    <w:p w14:paraId="7324677E" w14:textId="77777777" w:rsidR="0020609F" w:rsidRPr="0060028B" w:rsidRDefault="0020609F">
      <w:pPr>
        <w:spacing w:line="360" w:lineRule="auto"/>
        <w:ind w:left="141" w:firstLine="578"/>
        <w:jc w:val="both"/>
        <w:rPr>
          <w:b/>
          <w:bCs/>
          <w:sz w:val="24"/>
          <w:szCs w:val="24"/>
          <w:lang w:val="pt-BR"/>
        </w:rPr>
      </w:pPr>
    </w:p>
    <w:p w14:paraId="56A337C5" w14:textId="77777777" w:rsidR="0020609F" w:rsidRPr="0060028B" w:rsidRDefault="001F40C4">
      <w:pPr>
        <w:spacing w:line="360" w:lineRule="auto"/>
        <w:ind w:left="141"/>
        <w:jc w:val="both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2 OBJETIVO DO PROJETO</w:t>
      </w:r>
    </w:p>
    <w:p w14:paraId="4E9F6917" w14:textId="77777777" w:rsidR="0020609F" w:rsidRPr="0060028B" w:rsidRDefault="001F40C4">
      <w:pPr>
        <w:spacing w:line="276" w:lineRule="auto"/>
        <w:ind w:left="141"/>
        <w:jc w:val="both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ab/>
      </w:r>
    </w:p>
    <w:p w14:paraId="548F801B" w14:textId="7C9E6CA2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 xml:space="preserve">O projeto </w:t>
      </w:r>
      <w:r w:rsidRPr="0060028B">
        <w:rPr>
          <w:i/>
          <w:iCs/>
          <w:sz w:val="24"/>
          <w:szCs w:val="24"/>
          <w:lang w:val="pt-BR"/>
        </w:rPr>
        <w:t>Direito e Crises: Violações de Direitos Humanos e Novas Práticas Institucionais no Século XXI</w:t>
      </w:r>
      <w:r w:rsidR="00B669F5">
        <w:rPr>
          <w:sz w:val="24"/>
          <w:szCs w:val="24"/>
          <w:lang w:val="pt-BR"/>
        </w:rPr>
        <w:t xml:space="preserve">, coordenado pela Profa. Dra., </w:t>
      </w:r>
      <w:proofErr w:type="spellStart"/>
      <w:r w:rsidR="00B669F5">
        <w:rPr>
          <w:sz w:val="24"/>
          <w:szCs w:val="24"/>
          <w:lang w:val="pt-BR"/>
        </w:rPr>
        <w:t>Jânia</w:t>
      </w:r>
      <w:proofErr w:type="spellEnd"/>
      <w:r w:rsidR="00B669F5">
        <w:rPr>
          <w:sz w:val="24"/>
          <w:szCs w:val="24"/>
          <w:lang w:val="pt-BR"/>
        </w:rPr>
        <w:t xml:space="preserve"> Maria Lopes Saldanha, </w:t>
      </w:r>
      <w:r w:rsidRPr="0060028B">
        <w:rPr>
          <w:sz w:val="24"/>
          <w:szCs w:val="24"/>
          <w:lang w:val="pt-BR"/>
        </w:rPr>
        <w:t>tem o objetivo de analisar criticamente a capacidade das instituições vinculadas ao Direito Internacional dos Direitos Humanos de responder às chamadas “novas crises” do século XXI - tais como a emergência climática, crises sanitárias globais e novas formas de conflito -, as quais configuram riscos sistêmicos com potencial de impacto estrutural sobre a própria continuidade da vida humana.</w:t>
      </w:r>
    </w:p>
    <w:p w14:paraId="2032631A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 xml:space="preserve">Nesse desiderato, a pesquisa busca identificar, avaliar e sistematizar a existência de novas práticas institucionais capazes de enfrentar tais desafios, </w:t>
      </w:r>
      <w:r w:rsidRPr="0060028B">
        <w:rPr>
          <w:sz w:val="24"/>
          <w:szCs w:val="24"/>
          <w:lang w:val="pt-BR"/>
        </w:rPr>
        <w:lastRenderedPageBreak/>
        <w:t xml:space="preserve">propondo, quando necessário, a construção de novos marcos normativos e estratégias de governança. </w:t>
      </w:r>
    </w:p>
    <w:p w14:paraId="4810A760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 xml:space="preserve">Para tanto, o estudo organiza-se em quatro eixos temáticos interdependentes: (i) </w:t>
      </w:r>
      <w:proofErr w:type="spellStart"/>
      <w:r w:rsidRPr="0060028B">
        <w:rPr>
          <w:sz w:val="24"/>
          <w:szCs w:val="24"/>
          <w:lang w:val="pt-BR"/>
        </w:rPr>
        <w:t>Advocacy</w:t>
      </w:r>
      <w:proofErr w:type="spellEnd"/>
      <w:r w:rsidRPr="0060028B">
        <w:rPr>
          <w:sz w:val="24"/>
          <w:szCs w:val="24"/>
          <w:lang w:val="pt-BR"/>
        </w:rPr>
        <w:t xml:space="preserve"> e Direitos Humanos, com foco nos processos decisórios e na articulação entre produção acadêmica e mobilização social; (</w:t>
      </w:r>
      <w:proofErr w:type="spellStart"/>
      <w:r w:rsidRPr="0060028B">
        <w:rPr>
          <w:sz w:val="24"/>
          <w:szCs w:val="24"/>
          <w:lang w:val="pt-BR"/>
        </w:rPr>
        <w:t>ii</w:t>
      </w:r>
      <w:proofErr w:type="spellEnd"/>
      <w:r w:rsidRPr="0060028B">
        <w:rPr>
          <w:sz w:val="24"/>
          <w:szCs w:val="24"/>
          <w:lang w:val="pt-BR"/>
        </w:rPr>
        <w:t>) Democracia, Risco e Governança, voltado à análise das dinâmicas institucionais sob as racionalidades do Direito Constitucional e Internacional; (</w:t>
      </w:r>
      <w:proofErr w:type="spellStart"/>
      <w:r w:rsidRPr="0060028B">
        <w:rPr>
          <w:sz w:val="24"/>
          <w:szCs w:val="24"/>
          <w:lang w:val="pt-BR"/>
        </w:rPr>
        <w:t>iii</w:t>
      </w:r>
      <w:proofErr w:type="spellEnd"/>
      <w:r w:rsidRPr="0060028B">
        <w:rPr>
          <w:sz w:val="24"/>
          <w:szCs w:val="24"/>
          <w:lang w:val="pt-BR"/>
        </w:rPr>
        <w:t>) Responsabilidade de Atores Privados, direcionado à investigação de mecanismos (</w:t>
      </w:r>
      <w:proofErr w:type="spellStart"/>
      <w:r w:rsidRPr="0060028B">
        <w:rPr>
          <w:sz w:val="24"/>
          <w:szCs w:val="24"/>
          <w:lang w:val="pt-BR"/>
        </w:rPr>
        <w:t>inter</w:t>
      </w:r>
      <w:proofErr w:type="spellEnd"/>
      <w:r w:rsidRPr="0060028B">
        <w:rPr>
          <w:sz w:val="24"/>
          <w:szCs w:val="24"/>
          <w:lang w:val="pt-BR"/>
        </w:rPr>
        <w:t>)normativos voltados à responsabilização empresarial por violações de direitos humanos; e (</w:t>
      </w:r>
      <w:proofErr w:type="spellStart"/>
      <w:r w:rsidRPr="0060028B">
        <w:rPr>
          <w:sz w:val="24"/>
          <w:szCs w:val="24"/>
          <w:lang w:val="pt-BR"/>
        </w:rPr>
        <w:t>iv</w:t>
      </w:r>
      <w:proofErr w:type="spellEnd"/>
      <w:r w:rsidRPr="0060028B">
        <w:rPr>
          <w:sz w:val="24"/>
          <w:szCs w:val="24"/>
          <w:lang w:val="pt-BR"/>
        </w:rPr>
        <w:t>) Justiça de Transição no âmbito do Sistema Interamericano, com ênfase na revisão crítica dos standards regionais à luz das crises contemporâneas.</w:t>
      </w:r>
    </w:p>
    <w:p w14:paraId="41F1D9ED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>Desenvolvido no âmbito da Universidade Federal de Santa Maria (UFSM), o projeto insere-se em uma rede acadêmica nacional e internacional consolidada, visando não apenas à produção de conhecimento científico de alto impacto, mas também à formulação de subsídios técnicos e institucionais que contribuam para o aprimoramento das respostas jurídicas às crises globais contemporâneas.</w:t>
      </w:r>
    </w:p>
    <w:p w14:paraId="764240F2" w14:textId="77777777" w:rsidR="0020609F" w:rsidRPr="0060028B" w:rsidRDefault="0020609F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</w:p>
    <w:p w14:paraId="66C27AAC" w14:textId="77777777" w:rsidR="0020609F" w:rsidRPr="0060028B" w:rsidRDefault="001F40C4">
      <w:pPr>
        <w:spacing w:line="360" w:lineRule="auto"/>
        <w:ind w:left="141" w:hanging="6"/>
        <w:jc w:val="both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3 QUANTIDADE E VALOR DAS BOLSAS</w:t>
      </w:r>
    </w:p>
    <w:p w14:paraId="4DE914F1" w14:textId="77777777" w:rsidR="0020609F" w:rsidRPr="0060028B" w:rsidRDefault="0020609F">
      <w:pPr>
        <w:spacing w:line="276" w:lineRule="auto"/>
        <w:ind w:left="141" w:hanging="6"/>
        <w:jc w:val="both"/>
        <w:rPr>
          <w:b/>
          <w:bCs/>
          <w:sz w:val="24"/>
          <w:szCs w:val="24"/>
          <w:lang w:val="pt-BR"/>
        </w:rPr>
      </w:pPr>
    </w:p>
    <w:p w14:paraId="01D53014" w14:textId="77777777" w:rsidR="0020609F" w:rsidRPr="0060028B" w:rsidRDefault="001F40C4">
      <w:pPr>
        <w:spacing w:line="360" w:lineRule="auto"/>
        <w:ind w:left="141" w:firstLine="566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3. 1 </w:t>
      </w:r>
      <w:r w:rsidRPr="0060028B">
        <w:rPr>
          <w:sz w:val="24"/>
          <w:szCs w:val="24"/>
          <w:lang w:val="pt-BR"/>
        </w:rPr>
        <w:t xml:space="preserve">Será concedida 01 (uma) bolsa na modalidade Apoio Técnico - Nível Superior (AT-NS), conforme quadro abaixo. </w:t>
      </w:r>
    </w:p>
    <w:p w14:paraId="6AA23087" w14:textId="77777777" w:rsidR="0020609F" w:rsidRPr="0060028B" w:rsidRDefault="0020609F">
      <w:pPr>
        <w:spacing w:line="360" w:lineRule="auto"/>
        <w:ind w:left="141" w:firstLine="566"/>
        <w:jc w:val="both"/>
        <w:rPr>
          <w:sz w:val="24"/>
          <w:szCs w:val="24"/>
          <w:lang w:val="pt-BR"/>
        </w:rPr>
      </w:pPr>
    </w:p>
    <w:sdt>
      <w:sdtPr>
        <w:tag w:val="goog_rdk_0"/>
        <w:id w:val="-1933678137"/>
        <w:lock w:val="contentLocked"/>
      </w:sdtPr>
      <w:sdtContent>
        <w:tbl>
          <w:tblPr>
            <w:tblStyle w:val="a"/>
            <w:tblpPr w:leftFromText="180" w:rightFromText="180" w:topFromText="180" w:bottomFromText="180" w:vertAnchor="text" w:tblpX="387"/>
            <w:tblW w:w="84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15"/>
            <w:gridCol w:w="2115"/>
            <w:gridCol w:w="2115"/>
            <w:gridCol w:w="2115"/>
          </w:tblGrid>
          <w:tr w:rsidR="0020609F" w14:paraId="0021EBF1" w14:textId="77777777">
            <w:tc>
              <w:tcPr>
                <w:tcW w:w="2115" w:type="dxa"/>
              </w:tcPr>
              <w:p w14:paraId="6B2C8CE6" w14:textId="77777777" w:rsidR="0020609F" w:rsidRDefault="001F40C4">
                <w:pPr>
                  <w:widowControl w:val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Modalidade</w:t>
                </w:r>
              </w:p>
            </w:tc>
            <w:tc>
              <w:tcPr>
                <w:tcW w:w="2115" w:type="dxa"/>
              </w:tcPr>
              <w:p w14:paraId="27264CF1" w14:textId="77777777" w:rsidR="0020609F" w:rsidRDefault="001F40C4">
                <w:pPr>
                  <w:widowControl w:val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Número de bolsas</w:t>
                </w:r>
              </w:p>
            </w:tc>
            <w:tc>
              <w:tcPr>
                <w:tcW w:w="2115" w:type="dxa"/>
              </w:tcPr>
              <w:p w14:paraId="036276EC" w14:textId="77777777" w:rsidR="0020609F" w:rsidRDefault="001F40C4">
                <w:pPr>
                  <w:widowControl w:val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Valor (R$)</w:t>
                </w:r>
              </w:p>
            </w:tc>
            <w:tc>
              <w:tcPr>
                <w:tcW w:w="2115" w:type="dxa"/>
              </w:tcPr>
              <w:p w14:paraId="7378E624" w14:textId="77777777" w:rsidR="0020609F" w:rsidRDefault="001F40C4">
                <w:pPr>
                  <w:widowControl w:val="0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Período</w:t>
                </w:r>
              </w:p>
            </w:tc>
          </w:tr>
          <w:tr w:rsidR="0020609F" w14:paraId="12ADB45C" w14:textId="77777777">
            <w:tc>
              <w:tcPr>
                <w:tcW w:w="2115" w:type="dxa"/>
              </w:tcPr>
              <w:p w14:paraId="30652F94" w14:textId="77777777" w:rsidR="0020609F" w:rsidRDefault="001F40C4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AT - NS</w:t>
                </w:r>
              </w:p>
            </w:tc>
            <w:tc>
              <w:tcPr>
                <w:tcW w:w="2115" w:type="dxa"/>
              </w:tcPr>
              <w:p w14:paraId="34DF0EFE" w14:textId="77777777" w:rsidR="0020609F" w:rsidRDefault="001F40C4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01 (uma)</w:t>
                </w:r>
              </w:p>
            </w:tc>
            <w:tc>
              <w:tcPr>
                <w:tcW w:w="2115" w:type="dxa"/>
              </w:tcPr>
              <w:p w14:paraId="6C4F0069" w14:textId="77777777" w:rsidR="0020609F" w:rsidRDefault="001F40C4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R$ 770,00</w:t>
                </w:r>
              </w:p>
            </w:tc>
            <w:tc>
              <w:tcPr>
                <w:tcW w:w="2115" w:type="dxa"/>
              </w:tcPr>
              <w:p w14:paraId="2DCFA9B1" w14:textId="77777777" w:rsidR="0020609F" w:rsidRDefault="001F40C4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Até 36 meses</w:t>
                </w:r>
              </w:p>
            </w:tc>
          </w:tr>
        </w:tbl>
      </w:sdtContent>
    </w:sdt>
    <w:p w14:paraId="2CECE4B8" w14:textId="77777777" w:rsidR="0020609F" w:rsidRDefault="0020609F">
      <w:pPr>
        <w:spacing w:line="360" w:lineRule="auto"/>
        <w:ind w:left="141" w:hanging="6"/>
        <w:jc w:val="both"/>
        <w:rPr>
          <w:sz w:val="24"/>
          <w:szCs w:val="24"/>
        </w:rPr>
      </w:pPr>
    </w:p>
    <w:p w14:paraId="170F42A2" w14:textId="77777777" w:rsidR="0020609F" w:rsidRDefault="001F40C4">
      <w:pPr>
        <w:spacing w:line="360" w:lineRule="auto"/>
        <w:ind w:left="141" w:hanging="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3F7C07E2" w14:textId="77777777" w:rsidR="0020609F" w:rsidRDefault="0020609F">
      <w:pPr>
        <w:spacing w:line="360" w:lineRule="auto"/>
        <w:ind w:left="141"/>
        <w:rPr>
          <w:b/>
          <w:bCs/>
          <w:sz w:val="24"/>
          <w:szCs w:val="24"/>
        </w:rPr>
      </w:pPr>
    </w:p>
    <w:p w14:paraId="14474A70" w14:textId="77777777" w:rsidR="0020609F" w:rsidRDefault="0020609F">
      <w:pPr>
        <w:spacing w:line="360" w:lineRule="auto"/>
        <w:rPr>
          <w:b/>
          <w:bCs/>
          <w:sz w:val="24"/>
          <w:szCs w:val="24"/>
        </w:rPr>
      </w:pPr>
    </w:p>
    <w:p w14:paraId="0DFF5C4B" w14:textId="77777777" w:rsidR="0020609F" w:rsidRDefault="0020609F">
      <w:pPr>
        <w:spacing w:line="276" w:lineRule="auto"/>
        <w:ind w:left="141"/>
        <w:jc w:val="both"/>
        <w:rPr>
          <w:b/>
          <w:bCs/>
          <w:sz w:val="24"/>
          <w:szCs w:val="24"/>
        </w:rPr>
      </w:pPr>
    </w:p>
    <w:p w14:paraId="1884662A" w14:textId="77777777" w:rsidR="0020609F" w:rsidRPr="0060028B" w:rsidRDefault="001F40C4">
      <w:pPr>
        <w:spacing w:line="360" w:lineRule="auto"/>
        <w:ind w:left="141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</w:rPr>
        <w:tab/>
      </w:r>
      <w:r w:rsidRPr="0060028B">
        <w:rPr>
          <w:b/>
          <w:bCs/>
          <w:sz w:val="24"/>
          <w:szCs w:val="24"/>
          <w:lang w:val="pt-BR"/>
        </w:rPr>
        <w:t>3. 2 Da vaga</w:t>
      </w:r>
    </w:p>
    <w:p w14:paraId="2A502696" w14:textId="77777777" w:rsidR="0020609F" w:rsidRPr="0060028B" w:rsidRDefault="001F40C4">
      <w:pPr>
        <w:spacing w:line="360" w:lineRule="auto"/>
        <w:ind w:left="141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ab/>
        <w:t xml:space="preserve">3.2.1 </w:t>
      </w:r>
      <w:r w:rsidRPr="0060028B">
        <w:rPr>
          <w:sz w:val="24"/>
          <w:szCs w:val="24"/>
          <w:lang w:val="pt-BR"/>
        </w:rPr>
        <w:t>Poderão candidatar-se pesquisadores com nível superior completo, preferencialmente aqueles que estejam regularmente matriculados em programas de pós-graduação</w:t>
      </w:r>
      <w:r w:rsidRPr="0060028B">
        <w:rPr>
          <w:i/>
          <w:iCs/>
          <w:sz w:val="24"/>
          <w:szCs w:val="24"/>
          <w:lang w:val="pt-BR"/>
        </w:rPr>
        <w:t xml:space="preserve"> stricto sensu </w:t>
      </w:r>
      <w:r w:rsidRPr="0060028B">
        <w:rPr>
          <w:sz w:val="24"/>
          <w:szCs w:val="24"/>
          <w:lang w:val="pt-BR"/>
        </w:rPr>
        <w:t>(mestrado e doutorado).</w:t>
      </w:r>
    </w:p>
    <w:p w14:paraId="5FE50D5A" w14:textId="77777777" w:rsidR="0020609F" w:rsidRPr="0060028B" w:rsidRDefault="0020609F">
      <w:pPr>
        <w:spacing w:line="360" w:lineRule="auto"/>
        <w:ind w:left="141"/>
        <w:jc w:val="both"/>
        <w:rPr>
          <w:sz w:val="24"/>
          <w:szCs w:val="24"/>
          <w:lang w:val="pt-BR"/>
        </w:rPr>
      </w:pPr>
    </w:p>
    <w:p w14:paraId="713E0CC2" w14:textId="77777777" w:rsidR="0020609F" w:rsidRPr="0060028B" w:rsidRDefault="001F40C4">
      <w:pPr>
        <w:spacing w:line="360" w:lineRule="auto"/>
        <w:ind w:left="141"/>
        <w:jc w:val="both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4 DOS REQUISITOS PARA INSCRIÇÃO </w:t>
      </w:r>
    </w:p>
    <w:p w14:paraId="747C7139" w14:textId="74F30EFF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>Poderá candidatar-se ao processo seletivo os interessados que atenderem, cumulativamente, aos seguintes requisitos, observando sempre o disposto nas Resoluções Normativas nº RN-015/2010 e RN-017/2006</w:t>
      </w:r>
      <w:r>
        <w:rPr>
          <w:sz w:val="24"/>
          <w:szCs w:val="24"/>
          <w:lang w:val="pt-BR"/>
        </w:rPr>
        <w:t>:</w:t>
      </w:r>
    </w:p>
    <w:p w14:paraId="6510968F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(i) </w:t>
      </w:r>
      <w:r w:rsidRPr="0060028B">
        <w:rPr>
          <w:sz w:val="24"/>
          <w:szCs w:val="24"/>
          <w:lang w:val="pt-BR"/>
        </w:rPr>
        <w:t>Ter ensino superior completo;</w:t>
      </w:r>
    </w:p>
    <w:p w14:paraId="486CD9B8" w14:textId="2B933C6E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ii</w:t>
      </w:r>
      <w:proofErr w:type="spellEnd"/>
      <w:r w:rsidRPr="0060028B">
        <w:rPr>
          <w:b/>
          <w:bCs/>
          <w:sz w:val="24"/>
          <w:szCs w:val="24"/>
          <w:lang w:val="pt-BR"/>
        </w:rPr>
        <w:t xml:space="preserve">) </w:t>
      </w:r>
      <w:r w:rsidRPr="0060028B">
        <w:rPr>
          <w:sz w:val="24"/>
          <w:szCs w:val="24"/>
          <w:lang w:val="pt-BR"/>
        </w:rPr>
        <w:t xml:space="preserve">Declarar o compromisso de dedicação à pesquisa e ao projeto (leituras, elaboração de trabalhos científicos, coleta e análise de dados e comparecimento às reuniões) por, no mínimo, 20 (vinte) horas semanais;  </w:t>
      </w:r>
    </w:p>
    <w:p w14:paraId="12E945A8" w14:textId="3A26C444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iii</w:t>
      </w:r>
      <w:proofErr w:type="spellEnd"/>
      <w:r w:rsidRPr="0060028B">
        <w:rPr>
          <w:b/>
          <w:bCs/>
          <w:sz w:val="24"/>
          <w:szCs w:val="24"/>
          <w:lang w:val="pt-BR"/>
        </w:rPr>
        <w:t xml:space="preserve">) </w:t>
      </w:r>
      <w:r>
        <w:rPr>
          <w:sz w:val="24"/>
          <w:szCs w:val="24"/>
          <w:lang w:val="pt-BR"/>
        </w:rPr>
        <w:t>Ser brasileiro, ou estrangeiro, com visto permanente no Brasil</w:t>
      </w:r>
      <w:r w:rsidRPr="0060028B">
        <w:rPr>
          <w:sz w:val="24"/>
          <w:szCs w:val="24"/>
          <w:lang w:val="pt-BR"/>
        </w:rPr>
        <w:t>;</w:t>
      </w:r>
    </w:p>
    <w:p w14:paraId="1A220165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iv</w:t>
      </w:r>
      <w:proofErr w:type="spellEnd"/>
      <w:r w:rsidRPr="0060028B">
        <w:rPr>
          <w:b/>
          <w:bCs/>
          <w:sz w:val="24"/>
          <w:szCs w:val="24"/>
          <w:lang w:val="pt-BR"/>
        </w:rPr>
        <w:t xml:space="preserve">) </w:t>
      </w:r>
      <w:r w:rsidRPr="0060028B">
        <w:rPr>
          <w:sz w:val="24"/>
          <w:szCs w:val="24"/>
          <w:lang w:val="pt-BR"/>
        </w:rPr>
        <w:t>Possuir Currículo Lattes cadastrado na base de dados do CNPq;</w:t>
      </w:r>
    </w:p>
    <w:p w14:paraId="259C3E7C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(v) </w:t>
      </w:r>
      <w:r w:rsidRPr="0060028B">
        <w:rPr>
          <w:sz w:val="24"/>
          <w:szCs w:val="24"/>
          <w:lang w:val="pt-BR"/>
        </w:rPr>
        <w:t>Não ser beneficiário de outra modalidade de bolsa de fomento à pesquisa concedida por qualquer agência federal ou estadual, salvo nos casos expressamente permitidos pelas normas do CNPq;</w:t>
      </w:r>
    </w:p>
    <w:p w14:paraId="7615D6C3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(vi)</w:t>
      </w:r>
      <w:r w:rsidRPr="0060028B">
        <w:rPr>
          <w:sz w:val="24"/>
          <w:szCs w:val="24"/>
          <w:lang w:val="pt-BR"/>
        </w:rPr>
        <w:t xml:space="preserve"> Não ter pendências de qualquer natureza com o CNPq, CAPES ou outras agências de fomento à pesquisa;</w:t>
      </w:r>
    </w:p>
    <w:p w14:paraId="3EDCEE20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vii</w:t>
      </w:r>
      <w:proofErr w:type="spellEnd"/>
      <w:r w:rsidRPr="0060028B">
        <w:rPr>
          <w:b/>
          <w:bCs/>
          <w:sz w:val="24"/>
          <w:szCs w:val="24"/>
          <w:lang w:val="pt-BR"/>
        </w:rPr>
        <w:t>)</w:t>
      </w:r>
      <w:r w:rsidRPr="0060028B">
        <w:rPr>
          <w:sz w:val="24"/>
          <w:szCs w:val="24"/>
          <w:lang w:val="pt-BR"/>
        </w:rPr>
        <w:t xml:space="preserve"> Não possuir vínculo empregatício, exceto nos casos em que a concessão da bolsa ocorrer nos termos da Portaria Normativa 133/2023 da CAPES. </w:t>
      </w:r>
    </w:p>
    <w:p w14:paraId="3CA8220F" w14:textId="77777777" w:rsidR="0020609F" w:rsidRPr="0060028B" w:rsidRDefault="0020609F">
      <w:pPr>
        <w:spacing w:line="360" w:lineRule="auto"/>
        <w:ind w:left="141"/>
        <w:jc w:val="both"/>
        <w:rPr>
          <w:b/>
          <w:bCs/>
          <w:sz w:val="24"/>
          <w:szCs w:val="24"/>
          <w:lang w:val="pt-BR"/>
        </w:rPr>
      </w:pPr>
    </w:p>
    <w:p w14:paraId="192F6A86" w14:textId="77777777" w:rsidR="0020609F" w:rsidRPr="0060028B" w:rsidRDefault="001F40C4">
      <w:pPr>
        <w:spacing w:line="360" w:lineRule="auto"/>
        <w:ind w:left="141"/>
        <w:jc w:val="both"/>
        <w:rPr>
          <w:b/>
          <w:bCs/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5 COMPROMISSOS DO(A) BOLSISTA SELECIONADO </w:t>
      </w:r>
    </w:p>
    <w:p w14:paraId="4B165EAF" w14:textId="77777777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 xml:space="preserve">5.1.1 </w:t>
      </w:r>
      <w:r w:rsidRPr="0060028B">
        <w:rPr>
          <w:sz w:val="24"/>
          <w:szCs w:val="24"/>
          <w:lang w:val="pt-BR"/>
        </w:rPr>
        <w:t xml:space="preserve">No caso de aprovação neste processo seletivo, o(a) bolsista deverá cumprir as obrigações listadas abaixo, conforme as normas da RN-017/2006 e RN-015/2010: </w:t>
      </w:r>
    </w:p>
    <w:p w14:paraId="343B4EC5" w14:textId="62C6B928" w:rsidR="0020609F" w:rsidRPr="0060028B" w:rsidRDefault="001F40C4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(i)</w:t>
      </w:r>
      <w:r w:rsidRPr="0060028B">
        <w:rPr>
          <w:sz w:val="24"/>
          <w:szCs w:val="24"/>
          <w:lang w:val="pt-BR"/>
        </w:rPr>
        <w:t xml:space="preserve"> Dedicar-se às atividades previstas no projeto ou plano de trabalho aprovado pelo CNPq, durante a vigência da bolsa</w:t>
      </w:r>
      <w:r>
        <w:rPr>
          <w:sz w:val="24"/>
          <w:szCs w:val="24"/>
          <w:lang w:val="pt-BR"/>
        </w:rPr>
        <w:t>;</w:t>
      </w:r>
    </w:p>
    <w:p w14:paraId="3A0EC6D5" w14:textId="77777777" w:rsidR="0060028B" w:rsidRDefault="0060028B" w:rsidP="0060028B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lastRenderedPageBreak/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ii</w:t>
      </w:r>
      <w:proofErr w:type="spellEnd"/>
      <w:r w:rsidRPr="0060028B">
        <w:rPr>
          <w:b/>
          <w:bCs/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Comunicar imediatamente ao CNPq qualquer alteração relativa à descontinuidade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do projeto de pesquisa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ou da própria bolsa</w:t>
      </w:r>
      <w:r>
        <w:rPr>
          <w:sz w:val="24"/>
          <w:szCs w:val="24"/>
          <w:lang w:val="pt-BR"/>
        </w:rPr>
        <w:t>;</w:t>
      </w:r>
    </w:p>
    <w:p w14:paraId="3A22C3DC" w14:textId="6796EF39" w:rsidR="0060028B" w:rsidRPr="0060028B" w:rsidRDefault="0060028B" w:rsidP="0060028B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(</w:t>
      </w:r>
      <w:proofErr w:type="spellStart"/>
      <w:r>
        <w:rPr>
          <w:b/>
          <w:bCs/>
          <w:sz w:val="24"/>
          <w:szCs w:val="24"/>
          <w:lang w:val="pt-BR"/>
        </w:rPr>
        <w:t>iii</w:t>
      </w:r>
      <w:proofErr w:type="spellEnd"/>
      <w:r>
        <w:rPr>
          <w:b/>
          <w:bCs/>
          <w:sz w:val="24"/>
          <w:szCs w:val="24"/>
          <w:lang w:val="pt-BR"/>
        </w:rPr>
        <w:t xml:space="preserve">) </w:t>
      </w:r>
      <w:r w:rsidRPr="0060028B">
        <w:rPr>
          <w:sz w:val="24"/>
          <w:szCs w:val="24"/>
          <w:lang w:val="pt-BR"/>
        </w:rPr>
        <w:t>Abrir conta corrente em banco designado pelo CNPq, quando assim solicitado.</w:t>
      </w:r>
    </w:p>
    <w:p w14:paraId="60113A53" w14:textId="77777777" w:rsidR="0060028B" w:rsidRDefault="0060028B" w:rsidP="0060028B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b/>
          <w:bCs/>
          <w:sz w:val="24"/>
          <w:szCs w:val="24"/>
          <w:lang w:val="pt-BR"/>
        </w:rPr>
        <w:t>(</w:t>
      </w:r>
      <w:proofErr w:type="spellStart"/>
      <w:r w:rsidRPr="0060028B">
        <w:rPr>
          <w:b/>
          <w:bCs/>
          <w:sz w:val="24"/>
          <w:szCs w:val="24"/>
          <w:lang w:val="pt-BR"/>
        </w:rPr>
        <w:t>iv</w:t>
      </w:r>
      <w:proofErr w:type="spellEnd"/>
      <w:r w:rsidRPr="0060028B">
        <w:rPr>
          <w:b/>
          <w:bCs/>
          <w:sz w:val="24"/>
          <w:szCs w:val="24"/>
          <w:lang w:val="pt-BR"/>
        </w:rPr>
        <w:t>)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Devolver ao CNPq eventuais benefícios pagos indevidamente. Os valores pagos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a maior serão deduzidos das mensalidades devidas, quando o devedor for bolsista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em curso ou serão adotados procedimentos com vistas à cobrança administrativa ou</w:t>
      </w:r>
      <w:r>
        <w:rPr>
          <w:sz w:val="24"/>
          <w:szCs w:val="24"/>
          <w:lang w:val="pt-BR"/>
        </w:rPr>
        <w:t xml:space="preserve"> </w:t>
      </w:r>
      <w:r w:rsidRPr="0060028B">
        <w:rPr>
          <w:sz w:val="24"/>
          <w:szCs w:val="24"/>
          <w:lang w:val="pt-BR"/>
        </w:rPr>
        <w:t>judicial, quando o devedor não for mais bolsista do CNPq</w:t>
      </w:r>
      <w:r>
        <w:rPr>
          <w:sz w:val="24"/>
          <w:szCs w:val="24"/>
          <w:lang w:val="pt-BR"/>
        </w:rPr>
        <w:t>.</w:t>
      </w:r>
    </w:p>
    <w:p w14:paraId="41E2C48D" w14:textId="34ED37F2" w:rsidR="0060028B" w:rsidRPr="0060028B" w:rsidRDefault="0060028B" w:rsidP="0060028B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 w:rsidRPr="0060028B">
        <w:rPr>
          <w:sz w:val="24"/>
          <w:szCs w:val="24"/>
          <w:lang w:val="pt-BR"/>
        </w:rPr>
        <w:t xml:space="preserve"> O não cumprimento das disposições normativas e contratuais obriga o bolsista a ressarcir integralmente o CNPq de todas as despesas realizadas em seu proveito, corrigidas monetariamente de acordo com a correção dos débitos para com a Fazenda Nacional, acrescidas de juros de 1% (um por cento) do mês-calendário ou fração, conforme disposto na legislação federal vigente.</w:t>
      </w:r>
    </w:p>
    <w:p w14:paraId="3CD7C7A5" w14:textId="40760CB3" w:rsidR="00B669F5" w:rsidRDefault="0060028B" w:rsidP="0060028B">
      <w:pPr>
        <w:spacing w:line="360" w:lineRule="auto"/>
        <w:ind w:left="141" w:firstLine="578"/>
        <w:jc w:val="both"/>
        <w:rPr>
          <w:b/>
          <w:bC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(v) </w:t>
      </w:r>
      <w:r w:rsidR="00B669F5" w:rsidRPr="00B669F5">
        <w:rPr>
          <w:sz w:val="24"/>
          <w:szCs w:val="24"/>
          <w:lang w:val="pt-BR"/>
        </w:rPr>
        <w:t>Apresentar à coordenação do projeto o relatório mensal e semestral;</w:t>
      </w:r>
    </w:p>
    <w:p w14:paraId="4F3451DE" w14:textId="37096855" w:rsidR="0060028B" w:rsidRDefault="00B669F5" w:rsidP="0060028B">
      <w:pPr>
        <w:spacing w:line="360" w:lineRule="auto"/>
        <w:ind w:left="141" w:firstLine="578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(v) </w:t>
      </w:r>
      <w:r w:rsidRPr="00F70494">
        <w:rPr>
          <w:sz w:val="24"/>
          <w:szCs w:val="24"/>
          <w:lang w:val="pt-BR"/>
        </w:rPr>
        <w:t>Apresentar os resultados parciais e finais das atividades, sob form</w:t>
      </w:r>
      <w:r w:rsidR="00F70494" w:rsidRPr="00F70494">
        <w:rPr>
          <w:sz w:val="24"/>
          <w:szCs w:val="24"/>
          <w:lang w:val="pt-BR"/>
        </w:rPr>
        <w:t>a de painel ou exposição oral, sendo que o</w:t>
      </w:r>
      <w:r w:rsidR="0060028B" w:rsidRPr="00F70494">
        <w:rPr>
          <w:sz w:val="24"/>
          <w:szCs w:val="24"/>
          <w:lang w:val="pt-BR"/>
        </w:rPr>
        <w:t>s</w:t>
      </w:r>
      <w:r w:rsidR="0060028B" w:rsidRPr="0060028B">
        <w:rPr>
          <w:sz w:val="24"/>
          <w:szCs w:val="24"/>
          <w:lang w:val="pt-BR"/>
        </w:rPr>
        <w:t xml:space="preserve"> trabalhos publicados em decorrência das atividades apoiadas pelo CNPq deverão, necessariamente, fazer referência ao apoio recebido, com as seguintes expressões, no trabalho:</w:t>
      </w:r>
      <w:r w:rsidR="0060028B">
        <w:rPr>
          <w:b/>
          <w:bCs/>
          <w:sz w:val="24"/>
          <w:szCs w:val="24"/>
          <w:lang w:val="pt-BR"/>
        </w:rPr>
        <w:t xml:space="preserve"> (a) </w:t>
      </w:r>
      <w:r w:rsidR="0060028B" w:rsidRPr="0060028B">
        <w:rPr>
          <w:sz w:val="24"/>
          <w:szCs w:val="24"/>
          <w:lang w:val="pt-BR"/>
        </w:rPr>
        <w:t xml:space="preserve">se publicado individualmente: "O presente trabalho foi realizado com apoio do CNPq, Conselho Nacional de Desenvolvimento Científico e Tecnológico – Brasil (nº do processo)"; e </w:t>
      </w:r>
      <w:r w:rsidR="0060028B" w:rsidRPr="0060028B">
        <w:rPr>
          <w:b/>
          <w:bCs/>
          <w:sz w:val="24"/>
          <w:szCs w:val="24"/>
          <w:lang w:val="pt-BR"/>
        </w:rPr>
        <w:t>(b)</w:t>
      </w:r>
      <w:r w:rsidR="0060028B" w:rsidRPr="0060028B">
        <w:rPr>
          <w:sz w:val="24"/>
          <w:szCs w:val="24"/>
          <w:lang w:val="pt-BR"/>
        </w:rPr>
        <w:t xml:space="preserve"> se publicado em </w:t>
      </w:r>
      <w:proofErr w:type="spellStart"/>
      <w:r w:rsidR="0060028B" w:rsidRPr="0060028B">
        <w:rPr>
          <w:sz w:val="24"/>
          <w:szCs w:val="24"/>
          <w:lang w:val="pt-BR"/>
        </w:rPr>
        <w:t>co-autoria</w:t>
      </w:r>
      <w:proofErr w:type="spellEnd"/>
      <w:r w:rsidR="0060028B" w:rsidRPr="0060028B">
        <w:rPr>
          <w:sz w:val="24"/>
          <w:szCs w:val="24"/>
          <w:lang w:val="pt-BR"/>
        </w:rPr>
        <w:t>: Bolsista do CNPq - Brasil (nº do processo)</w:t>
      </w:r>
      <w:r w:rsidR="00F70494">
        <w:rPr>
          <w:sz w:val="24"/>
          <w:szCs w:val="24"/>
          <w:lang w:val="pt-BR"/>
        </w:rPr>
        <w:t>.</w:t>
      </w:r>
    </w:p>
    <w:p w14:paraId="7EF4629C" w14:textId="77777777" w:rsidR="00F70494" w:rsidRDefault="00F70494" w:rsidP="0060028B">
      <w:pPr>
        <w:spacing w:line="360" w:lineRule="auto"/>
        <w:ind w:left="141" w:firstLine="578"/>
        <w:jc w:val="both"/>
        <w:rPr>
          <w:b/>
          <w:bCs/>
          <w:sz w:val="24"/>
          <w:szCs w:val="24"/>
          <w:lang w:val="pt-BR"/>
        </w:rPr>
      </w:pPr>
    </w:p>
    <w:p w14:paraId="298BC0BC" w14:textId="77777777" w:rsidR="0060028B" w:rsidRDefault="0060028B" w:rsidP="0060028B">
      <w:pPr>
        <w:rPr>
          <w:b/>
          <w:bCs/>
          <w:caps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 xml:space="preserve">6 </w:t>
      </w:r>
      <w:r>
        <w:rPr>
          <w:b/>
          <w:bCs/>
          <w:caps/>
          <w:sz w:val="24"/>
          <w:szCs w:val="24"/>
          <w:lang w:val="pt-BR"/>
        </w:rPr>
        <w:t xml:space="preserve">Das Inscrições E DO PROCESSO SELETIVO </w:t>
      </w:r>
    </w:p>
    <w:p w14:paraId="716DAB62" w14:textId="77777777" w:rsidR="0060028B" w:rsidRDefault="0060028B" w:rsidP="0060028B">
      <w:pPr>
        <w:rPr>
          <w:b/>
          <w:bCs/>
          <w:caps/>
          <w:sz w:val="24"/>
          <w:szCs w:val="24"/>
          <w:lang w:val="pt-BR"/>
        </w:rPr>
      </w:pPr>
    </w:p>
    <w:p w14:paraId="55EFEB69" w14:textId="30F5A5B1" w:rsidR="0060028B" w:rsidRDefault="0060028B" w:rsidP="0060028B">
      <w:pPr>
        <w:spacing w:line="360" w:lineRule="auto"/>
        <w:ind w:firstLine="709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6.1</w:t>
      </w:r>
      <w:r>
        <w:rPr>
          <w:sz w:val="24"/>
          <w:szCs w:val="24"/>
          <w:lang w:val="pt-BR"/>
        </w:rPr>
        <w:t xml:space="preserve"> As inscrições deverão ser feitas exclusivamente de forma eletrônica, entre os dias 10 de abril de 2026 e 13 de abril de 2026, por meio do preenchimento do formulário disponível em: </w:t>
      </w:r>
    </w:p>
    <w:p w14:paraId="2B384A77" w14:textId="77777777" w:rsidR="0060028B" w:rsidRDefault="0060028B" w:rsidP="0060028B">
      <w:pPr>
        <w:spacing w:before="80" w:after="80"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Os candidatos deverão encaminhar, em formato PDF, os seguintes documentos:</w:t>
      </w:r>
    </w:p>
    <w:p w14:paraId="298D79C5" w14:textId="77777777" w:rsidR="0060028B" w:rsidRDefault="0060028B" w:rsidP="0060028B">
      <w:pPr>
        <w:spacing w:before="80" w:after="80"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I.</w:t>
      </w:r>
      <w:r>
        <w:rPr>
          <w:sz w:val="24"/>
          <w:szCs w:val="24"/>
          <w:lang w:val="pt-BR"/>
        </w:rPr>
        <w:t xml:space="preserve"> Currículo Lattes atualizado (Plataforma CNPq);</w:t>
      </w:r>
    </w:p>
    <w:p w14:paraId="18F91A03" w14:textId="2C0AEF52" w:rsidR="0060028B" w:rsidRDefault="0060028B" w:rsidP="00ED650E">
      <w:pPr>
        <w:spacing w:before="80" w:after="80"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lastRenderedPageBreak/>
        <w:t>II.</w:t>
      </w:r>
      <w:r>
        <w:rPr>
          <w:sz w:val="24"/>
          <w:szCs w:val="24"/>
          <w:lang w:val="pt-BR"/>
        </w:rPr>
        <w:t xml:space="preserve"> </w:t>
      </w:r>
      <w:r w:rsidR="00ED650E">
        <w:rPr>
          <w:sz w:val="24"/>
          <w:szCs w:val="24"/>
          <w:lang w:val="pt-BR"/>
        </w:rPr>
        <w:t>Certificado/diploma de conclusão de curso em nível superior.</w:t>
      </w:r>
    </w:p>
    <w:p w14:paraId="2767B1E5" w14:textId="77777777" w:rsidR="0060028B" w:rsidRDefault="0060028B" w:rsidP="0060028B">
      <w:pPr>
        <w:jc w:val="both"/>
        <w:rPr>
          <w:sz w:val="24"/>
          <w:szCs w:val="24"/>
          <w:lang w:val="pt-BR"/>
        </w:rPr>
      </w:pPr>
    </w:p>
    <w:p w14:paraId="502058A3" w14:textId="7DAC2E92" w:rsidR="0060028B" w:rsidRDefault="00ED650E" w:rsidP="0060028B">
      <w:pPr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6</w:t>
      </w:r>
      <w:r w:rsidR="0060028B">
        <w:rPr>
          <w:b/>
          <w:bCs/>
          <w:sz w:val="24"/>
          <w:szCs w:val="24"/>
          <w:lang w:val="pt-BR"/>
        </w:rPr>
        <w:t>.2</w:t>
      </w:r>
      <w:r w:rsidR="0060028B">
        <w:rPr>
          <w:sz w:val="24"/>
          <w:szCs w:val="24"/>
          <w:lang w:val="pt-BR"/>
        </w:rPr>
        <w:t xml:space="preserve"> O processo seletivo será conduzido por Comissão designada pela </w:t>
      </w:r>
      <w:r w:rsidR="001F40C4">
        <w:rPr>
          <w:sz w:val="24"/>
          <w:szCs w:val="24"/>
          <w:lang w:val="pt-BR"/>
        </w:rPr>
        <w:t>c</w:t>
      </w:r>
      <w:r>
        <w:rPr>
          <w:sz w:val="24"/>
          <w:szCs w:val="24"/>
          <w:lang w:val="pt-BR"/>
        </w:rPr>
        <w:t>oordenadora</w:t>
      </w:r>
      <w:r w:rsidR="001F40C4">
        <w:rPr>
          <w:sz w:val="24"/>
          <w:szCs w:val="24"/>
          <w:lang w:val="pt-BR"/>
        </w:rPr>
        <w:t xml:space="preserve"> do projeto</w:t>
      </w:r>
      <w:r>
        <w:rPr>
          <w:sz w:val="24"/>
          <w:szCs w:val="24"/>
          <w:lang w:val="pt-BR"/>
        </w:rPr>
        <w:t xml:space="preserve"> </w:t>
      </w:r>
      <w:r w:rsidR="0060028B">
        <w:rPr>
          <w:sz w:val="24"/>
          <w:szCs w:val="24"/>
          <w:lang w:val="pt-BR"/>
        </w:rPr>
        <w:t xml:space="preserve">e compreenderá a análise do currículo dos candidatos, a verificação do alinhamento de interesses com </w:t>
      </w:r>
      <w:r>
        <w:rPr>
          <w:sz w:val="24"/>
          <w:szCs w:val="24"/>
          <w:lang w:val="pt-BR"/>
        </w:rPr>
        <w:t>o projeto de pesquisa</w:t>
      </w:r>
      <w:r w:rsidR="0060028B">
        <w:rPr>
          <w:sz w:val="24"/>
          <w:szCs w:val="24"/>
          <w:lang w:val="pt-BR"/>
        </w:rPr>
        <w:t xml:space="preserve"> e a realização de entrevista.</w:t>
      </w:r>
    </w:p>
    <w:p w14:paraId="75EB5CC7" w14:textId="2E27DB26" w:rsidR="00B669F5" w:rsidRDefault="00ED650E" w:rsidP="00B669F5">
      <w:pPr>
        <w:spacing w:line="360" w:lineRule="auto"/>
        <w:ind w:firstLine="851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6.</w:t>
      </w:r>
      <w:r w:rsidR="00B669F5">
        <w:rPr>
          <w:b/>
          <w:bCs/>
          <w:sz w:val="24"/>
          <w:szCs w:val="24"/>
          <w:lang w:val="pt-BR"/>
        </w:rPr>
        <w:t xml:space="preserve">3 </w:t>
      </w:r>
      <w:r w:rsidR="00B669F5">
        <w:rPr>
          <w:sz w:val="24"/>
          <w:szCs w:val="24"/>
          <w:lang w:val="pt-BR"/>
        </w:rPr>
        <w:t>O</w:t>
      </w:r>
      <w:r w:rsidR="00B669F5" w:rsidRPr="00B669F5">
        <w:rPr>
          <w:sz w:val="24"/>
          <w:szCs w:val="24"/>
          <w:lang w:val="pt-BR"/>
        </w:rPr>
        <w:t>s</w:t>
      </w:r>
      <w:r w:rsidR="00B669F5">
        <w:rPr>
          <w:sz w:val="24"/>
          <w:szCs w:val="24"/>
          <w:lang w:val="pt-BR"/>
        </w:rPr>
        <w:t>/as</w:t>
      </w:r>
      <w:r w:rsidR="00B669F5" w:rsidRPr="00B669F5">
        <w:rPr>
          <w:sz w:val="24"/>
          <w:szCs w:val="24"/>
          <w:lang w:val="pt-BR"/>
        </w:rPr>
        <w:t xml:space="preserve"> candidatos</w:t>
      </w:r>
      <w:r w:rsidR="00B669F5">
        <w:rPr>
          <w:sz w:val="24"/>
          <w:szCs w:val="24"/>
          <w:lang w:val="pt-BR"/>
        </w:rPr>
        <w:t>/as</w:t>
      </w:r>
      <w:r w:rsidR="00B669F5" w:rsidRPr="00B669F5">
        <w:rPr>
          <w:sz w:val="24"/>
          <w:szCs w:val="24"/>
          <w:lang w:val="pt-BR"/>
        </w:rPr>
        <w:t xml:space="preserve"> inscritos</w:t>
      </w:r>
      <w:r w:rsidR="00B669F5">
        <w:rPr>
          <w:sz w:val="24"/>
          <w:szCs w:val="24"/>
          <w:lang w:val="pt-BR"/>
        </w:rPr>
        <w:t>/as</w:t>
      </w:r>
      <w:r w:rsidR="00B669F5" w:rsidRPr="00B669F5">
        <w:rPr>
          <w:sz w:val="24"/>
          <w:szCs w:val="24"/>
          <w:lang w:val="pt-BR"/>
        </w:rPr>
        <w:t xml:space="preserve"> no processo seletivo deverão comparecer presencialmente para a etapa de entrevista, a ser realizada no dia</w:t>
      </w:r>
      <w:r w:rsidR="00B669F5" w:rsidRPr="00B669F5">
        <w:rPr>
          <w:b/>
          <w:bCs/>
          <w:sz w:val="24"/>
          <w:szCs w:val="24"/>
          <w:u w:val="single"/>
          <w:lang w:val="pt-BR"/>
        </w:rPr>
        <w:t xml:space="preserve"> 15 de abril de 2026, às 11 horas</w:t>
      </w:r>
      <w:r w:rsidR="00B669F5" w:rsidRPr="00B669F5">
        <w:rPr>
          <w:sz w:val="24"/>
          <w:szCs w:val="24"/>
          <w:lang w:val="pt-BR"/>
        </w:rPr>
        <w:t xml:space="preserve">, nas dependências da </w:t>
      </w:r>
      <w:r w:rsidR="00B669F5">
        <w:rPr>
          <w:sz w:val="24"/>
          <w:szCs w:val="24"/>
          <w:lang w:val="pt-BR"/>
        </w:rPr>
        <w:t xml:space="preserve">Universidade Federal de Santa Maria - </w:t>
      </w:r>
      <w:r w:rsidR="00B669F5" w:rsidRPr="00B669F5">
        <w:rPr>
          <w:sz w:val="24"/>
          <w:szCs w:val="24"/>
          <w:lang w:val="pt-BR"/>
        </w:rPr>
        <w:t>UFSM.</w:t>
      </w:r>
      <w:r w:rsidR="00B669F5">
        <w:rPr>
          <w:b/>
          <w:bCs/>
          <w:sz w:val="24"/>
          <w:szCs w:val="24"/>
          <w:lang w:val="pt-BR"/>
        </w:rPr>
        <w:t xml:space="preserve"> </w:t>
      </w:r>
    </w:p>
    <w:p w14:paraId="2D468ECC" w14:textId="47E327F6" w:rsidR="0060028B" w:rsidRDefault="00B669F5" w:rsidP="00B669F5">
      <w:pPr>
        <w:spacing w:line="360" w:lineRule="auto"/>
        <w:ind w:firstLine="851"/>
        <w:jc w:val="both"/>
        <w:rPr>
          <w:sz w:val="24"/>
          <w:szCs w:val="24"/>
          <w:lang w:val="pt-BR"/>
        </w:rPr>
      </w:pPr>
      <w:r w:rsidRPr="00F70494">
        <w:rPr>
          <w:b/>
          <w:bCs/>
          <w:sz w:val="24"/>
          <w:szCs w:val="24"/>
          <w:lang w:val="pt-BR"/>
        </w:rPr>
        <w:t>6.4</w:t>
      </w:r>
      <w:r>
        <w:rPr>
          <w:sz w:val="24"/>
          <w:szCs w:val="24"/>
          <w:lang w:val="pt-BR"/>
        </w:rPr>
        <w:t xml:space="preserve"> </w:t>
      </w:r>
      <w:r w:rsidR="0060028B">
        <w:rPr>
          <w:sz w:val="24"/>
          <w:szCs w:val="24"/>
          <w:lang w:val="pt-BR"/>
        </w:rPr>
        <w:t xml:space="preserve">O resultado da seleção será divulgado até o dia </w:t>
      </w:r>
      <w:r w:rsidR="00F70494">
        <w:rPr>
          <w:sz w:val="24"/>
          <w:szCs w:val="24"/>
          <w:lang w:val="pt-BR"/>
        </w:rPr>
        <w:t>17 de abril</w:t>
      </w:r>
      <w:r w:rsidR="0060028B">
        <w:rPr>
          <w:sz w:val="24"/>
          <w:szCs w:val="24"/>
          <w:lang w:val="pt-BR"/>
        </w:rPr>
        <w:t xml:space="preserve"> de 2026</w:t>
      </w:r>
      <w:r w:rsidR="00F70494">
        <w:rPr>
          <w:sz w:val="24"/>
          <w:szCs w:val="24"/>
          <w:lang w:val="pt-BR"/>
        </w:rPr>
        <w:t xml:space="preserve">, </w:t>
      </w:r>
      <w:r w:rsidR="0060028B">
        <w:rPr>
          <w:sz w:val="24"/>
          <w:szCs w:val="24"/>
          <w:lang w:val="pt-BR"/>
        </w:rPr>
        <w:t>via e-mail pessoal do candidato (a)</w:t>
      </w:r>
      <w:r w:rsidR="00F70494">
        <w:rPr>
          <w:sz w:val="24"/>
          <w:szCs w:val="24"/>
          <w:lang w:val="pt-BR"/>
        </w:rPr>
        <w:t xml:space="preserve">. </w:t>
      </w:r>
    </w:p>
    <w:p w14:paraId="7080DDEF" w14:textId="1ACF044D" w:rsidR="00F70494" w:rsidRDefault="00F70494" w:rsidP="00B669F5">
      <w:pPr>
        <w:spacing w:line="360" w:lineRule="auto"/>
        <w:ind w:firstLine="851"/>
        <w:jc w:val="both"/>
        <w:rPr>
          <w:sz w:val="24"/>
          <w:szCs w:val="24"/>
          <w:lang w:val="pt-BR"/>
        </w:rPr>
      </w:pPr>
    </w:p>
    <w:p w14:paraId="12E4B5CC" w14:textId="41602074" w:rsidR="00F70494" w:rsidRDefault="00F70494" w:rsidP="00F70494">
      <w:pPr>
        <w:spacing w:after="240" w:line="360" w:lineRule="auto"/>
        <w:jc w:val="both"/>
        <w:rPr>
          <w:b/>
          <w:bCs/>
          <w:sz w:val="24"/>
          <w:szCs w:val="24"/>
          <w:lang w:val="pt-BR"/>
        </w:rPr>
      </w:pPr>
      <w:r w:rsidRPr="00F70494">
        <w:rPr>
          <w:b/>
          <w:bCs/>
          <w:sz w:val="24"/>
          <w:szCs w:val="24"/>
          <w:lang w:val="pt-BR"/>
        </w:rPr>
        <w:t xml:space="preserve">7 DAS DISPOSIÇÕES FINAIS </w:t>
      </w:r>
    </w:p>
    <w:p w14:paraId="48F735FB" w14:textId="024F1A86" w:rsidR="00F70494" w:rsidRDefault="00F70494" w:rsidP="00F70494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ab/>
        <w:t xml:space="preserve">7.1 </w:t>
      </w:r>
      <w:r w:rsidRPr="00F70494">
        <w:rPr>
          <w:sz w:val="24"/>
          <w:szCs w:val="24"/>
          <w:lang w:val="pt-BR"/>
        </w:rPr>
        <w:t>Os(as) bolsistas selecionadas deverão apresentar no ato da assinatura do termo</w:t>
      </w:r>
      <w:r w:rsidRPr="00F70494">
        <w:rPr>
          <w:sz w:val="24"/>
          <w:szCs w:val="24"/>
          <w:lang w:val="pt-BR"/>
        </w:rPr>
        <w:t xml:space="preserve"> </w:t>
      </w:r>
      <w:r w:rsidRPr="00F70494">
        <w:rPr>
          <w:sz w:val="24"/>
          <w:szCs w:val="24"/>
          <w:lang w:val="pt-BR"/>
        </w:rPr>
        <w:t>de compromisso, conta corrente em seu nome para o recebimento</w:t>
      </w:r>
      <w:r w:rsidRPr="00F70494">
        <w:rPr>
          <w:sz w:val="24"/>
          <w:szCs w:val="24"/>
          <w:lang w:val="pt-BR"/>
        </w:rPr>
        <w:t xml:space="preserve"> </w:t>
      </w:r>
      <w:r w:rsidRPr="00F70494">
        <w:rPr>
          <w:sz w:val="24"/>
          <w:szCs w:val="24"/>
          <w:lang w:val="pt-BR"/>
        </w:rPr>
        <w:t>mensal do valor da bolsa</w:t>
      </w:r>
      <w:r>
        <w:rPr>
          <w:sz w:val="24"/>
          <w:szCs w:val="24"/>
          <w:lang w:val="pt-BR"/>
        </w:rPr>
        <w:t>;</w:t>
      </w:r>
    </w:p>
    <w:p w14:paraId="2FB94612" w14:textId="59AB5CB5" w:rsidR="00F70494" w:rsidRDefault="00F70494" w:rsidP="00F70494">
      <w:pPr>
        <w:spacing w:line="360" w:lineRule="auto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0494">
        <w:rPr>
          <w:b/>
          <w:bCs/>
          <w:sz w:val="24"/>
          <w:szCs w:val="24"/>
          <w:lang w:val="pt-BR"/>
        </w:rPr>
        <w:t>7.2</w:t>
      </w:r>
      <w:r>
        <w:rPr>
          <w:sz w:val="24"/>
          <w:szCs w:val="24"/>
          <w:lang w:val="pt-BR"/>
        </w:rPr>
        <w:t xml:space="preserve"> Informações adicionais poderão ser solicitadas pelo e-mail: </w:t>
      </w:r>
      <w:r w:rsidRPr="00F70494">
        <w:rPr>
          <w:sz w:val="24"/>
          <w:szCs w:val="24"/>
          <w:lang w:val="pt-BR"/>
        </w:rPr>
        <w:t>projeto.universal26@gmail.com</w:t>
      </w:r>
      <w:r>
        <w:rPr>
          <w:sz w:val="24"/>
          <w:szCs w:val="24"/>
          <w:lang w:val="pt-BR"/>
        </w:rPr>
        <w:t>.</w:t>
      </w:r>
    </w:p>
    <w:p w14:paraId="1678CC86" w14:textId="44E6C847" w:rsidR="00F70494" w:rsidRDefault="00F70494" w:rsidP="00F70494">
      <w:pPr>
        <w:spacing w:line="360" w:lineRule="auto"/>
        <w:jc w:val="both"/>
        <w:rPr>
          <w:sz w:val="24"/>
          <w:szCs w:val="24"/>
          <w:lang w:val="pt-BR"/>
        </w:rPr>
      </w:pPr>
    </w:p>
    <w:p w14:paraId="38CD6F11" w14:textId="163482E4" w:rsidR="00F70494" w:rsidRDefault="00F70494" w:rsidP="00F70494">
      <w:pPr>
        <w:spacing w:before="200"/>
        <w:jc w:val="center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Santa Maria/RS, </w:t>
      </w:r>
      <w:r>
        <w:rPr>
          <w:sz w:val="24"/>
          <w:szCs w:val="24"/>
          <w:lang w:val="pt-BR"/>
        </w:rPr>
        <w:t>10 de abril de 2026.</w:t>
      </w:r>
    </w:p>
    <w:p w14:paraId="3C2AA4C9" w14:textId="77777777" w:rsidR="00F70494" w:rsidRPr="003F28EE" w:rsidRDefault="00F70494" w:rsidP="00F70494">
      <w:pPr>
        <w:spacing w:before="200" w:line="276" w:lineRule="auto"/>
        <w:jc w:val="center"/>
        <w:rPr>
          <w:sz w:val="28"/>
          <w:szCs w:val="28"/>
          <w:lang w:val="pt-BR"/>
        </w:rPr>
      </w:pPr>
    </w:p>
    <w:p w14:paraId="4B00830B" w14:textId="778E0F4F" w:rsidR="00F70494" w:rsidRPr="003F28EE" w:rsidRDefault="00F70494" w:rsidP="003F28EE">
      <w:pPr>
        <w:spacing w:after="240"/>
        <w:jc w:val="center"/>
        <w:rPr>
          <w:sz w:val="24"/>
          <w:szCs w:val="24"/>
          <w:lang w:val="pt-BR"/>
        </w:rPr>
      </w:pPr>
      <w:r w:rsidRPr="003F28EE">
        <w:rPr>
          <w:sz w:val="24"/>
          <w:szCs w:val="24"/>
          <w:lang w:val="pt-BR"/>
        </w:rPr>
        <w:t xml:space="preserve">Profa. Dra. </w:t>
      </w:r>
      <w:proofErr w:type="spellStart"/>
      <w:r w:rsidRPr="003F28EE">
        <w:rPr>
          <w:sz w:val="24"/>
          <w:szCs w:val="24"/>
          <w:lang w:val="pt-BR"/>
        </w:rPr>
        <w:t>Jânia</w:t>
      </w:r>
      <w:proofErr w:type="spellEnd"/>
      <w:r w:rsidRPr="003F28EE">
        <w:rPr>
          <w:sz w:val="24"/>
          <w:szCs w:val="24"/>
          <w:lang w:val="pt-BR"/>
        </w:rPr>
        <w:t xml:space="preserve"> Maria Lopes Saldanha</w:t>
      </w:r>
    </w:p>
    <w:p w14:paraId="1FEE4987" w14:textId="5EC4DFA7" w:rsidR="00F70494" w:rsidRDefault="00F70494" w:rsidP="003F28EE">
      <w:pPr>
        <w:jc w:val="center"/>
        <w:rPr>
          <w:sz w:val="24"/>
          <w:szCs w:val="24"/>
          <w:lang w:val="pt-BR"/>
        </w:rPr>
      </w:pPr>
      <w:r w:rsidRPr="00F70494">
        <w:rPr>
          <w:sz w:val="24"/>
          <w:szCs w:val="24"/>
          <w:lang w:val="pt-BR"/>
        </w:rPr>
        <w:t>Coordenadora Geral do Projeto</w:t>
      </w:r>
    </w:p>
    <w:p w14:paraId="41C505D3" w14:textId="77777777" w:rsidR="003F28EE" w:rsidRPr="00F70494" w:rsidRDefault="003F28EE" w:rsidP="003F28EE">
      <w:pPr>
        <w:jc w:val="center"/>
        <w:rPr>
          <w:sz w:val="24"/>
          <w:szCs w:val="24"/>
          <w:lang w:val="pt-BR"/>
        </w:rPr>
      </w:pPr>
    </w:p>
    <w:p w14:paraId="649E1FC9" w14:textId="3E6900E2" w:rsidR="00F70494" w:rsidRDefault="00F70494" w:rsidP="003F28EE">
      <w:pPr>
        <w:jc w:val="center"/>
        <w:rPr>
          <w:sz w:val="24"/>
          <w:szCs w:val="24"/>
          <w:lang w:val="pt-BR"/>
        </w:rPr>
      </w:pPr>
    </w:p>
    <w:p w14:paraId="1D636A7D" w14:textId="5683B316" w:rsidR="00F70494" w:rsidRPr="00F70494" w:rsidRDefault="00F70494" w:rsidP="003F28EE">
      <w:pPr>
        <w:shd w:val="clear" w:color="auto" w:fill="FFFFFF"/>
        <w:spacing w:after="160"/>
        <w:jc w:val="center"/>
        <w:rPr>
          <w:rFonts w:eastAsia="Times New Roman"/>
          <w:color w:val="222222"/>
          <w:sz w:val="24"/>
          <w:szCs w:val="24"/>
          <w:lang w:val="pt-BR"/>
        </w:rPr>
      </w:pPr>
      <w:r w:rsidRPr="00F70494">
        <w:rPr>
          <w:rFonts w:eastAsia="Times New Roman"/>
          <w:color w:val="000000"/>
          <w:sz w:val="24"/>
          <w:szCs w:val="24"/>
          <w:lang w:val="pt-BR"/>
        </w:rPr>
        <w:t>Prof. Dr. Lucas Paulo Orlando de Oliveira</w:t>
      </w:r>
    </w:p>
    <w:p w14:paraId="09F90E90" w14:textId="77777777" w:rsidR="00F70494" w:rsidRPr="00F70494" w:rsidRDefault="00F70494" w:rsidP="003F28EE">
      <w:pPr>
        <w:shd w:val="clear" w:color="auto" w:fill="FFFFFF"/>
        <w:spacing w:after="160"/>
        <w:jc w:val="center"/>
        <w:rPr>
          <w:rFonts w:eastAsia="Times New Roman"/>
          <w:color w:val="222222"/>
          <w:sz w:val="24"/>
          <w:szCs w:val="24"/>
          <w:lang w:val="pt-BR"/>
        </w:rPr>
      </w:pPr>
      <w:proofErr w:type="spellStart"/>
      <w:r w:rsidRPr="00F70494">
        <w:rPr>
          <w:rFonts w:eastAsia="Times New Roman"/>
          <w:color w:val="000000"/>
          <w:sz w:val="24"/>
          <w:szCs w:val="24"/>
          <w:lang w:val="pt-BR"/>
        </w:rPr>
        <w:t>Co-Coordenador</w:t>
      </w:r>
      <w:proofErr w:type="spellEnd"/>
      <w:r w:rsidRPr="00F70494">
        <w:rPr>
          <w:rFonts w:eastAsia="Times New Roman"/>
          <w:color w:val="000000"/>
          <w:sz w:val="24"/>
          <w:szCs w:val="24"/>
          <w:lang w:val="pt-BR"/>
        </w:rPr>
        <w:t xml:space="preserve"> Adjunto</w:t>
      </w:r>
    </w:p>
    <w:p w14:paraId="32B052ED" w14:textId="77777777" w:rsidR="00F70494" w:rsidRPr="00F70494" w:rsidRDefault="00F70494" w:rsidP="003F28EE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F70494">
        <w:rPr>
          <w:rFonts w:eastAsia="Times New Roman"/>
          <w:color w:val="222222"/>
          <w:sz w:val="24"/>
          <w:szCs w:val="24"/>
          <w:lang w:val="pt-BR"/>
        </w:rPr>
        <w:br/>
      </w:r>
    </w:p>
    <w:p w14:paraId="316A12CF" w14:textId="157A36F3" w:rsidR="00F70494" w:rsidRPr="00F70494" w:rsidRDefault="00F70494" w:rsidP="003F28EE">
      <w:pPr>
        <w:shd w:val="clear" w:color="auto" w:fill="FFFFFF"/>
        <w:spacing w:after="160"/>
        <w:jc w:val="center"/>
        <w:rPr>
          <w:rFonts w:eastAsia="Times New Roman"/>
          <w:color w:val="222222"/>
          <w:sz w:val="24"/>
          <w:szCs w:val="24"/>
          <w:lang w:val="pt-BR"/>
        </w:rPr>
      </w:pPr>
      <w:r w:rsidRPr="00F70494">
        <w:rPr>
          <w:rFonts w:eastAsia="Times New Roman"/>
          <w:color w:val="000000"/>
          <w:sz w:val="24"/>
          <w:szCs w:val="24"/>
          <w:lang w:val="pt-BR"/>
        </w:rPr>
        <w:t xml:space="preserve">Profa. Dra. </w:t>
      </w:r>
      <w:proofErr w:type="spellStart"/>
      <w:r w:rsidRPr="00F70494">
        <w:rPr>
          <w:rFonts w:eastAsia="Times New Roman"/>
          <w:color w:val="000000"/>
          <w:sz w:val="24"/>
          <w:szCs w:val="24"/>
          <w:lang w:val="pt-BR"/>
        </w:rPr>
        <w:t>Muriele</w:t>
      </w:r>
      <w:proofErr w:type="spellEnd"/>
      <w:r w:rsidRPr="00F70494">
        <w:rPr>
          <w:rFonts w:eastAsia="Times New Roman"/>
          <w:color w:val="000000"/>
          <w:sz w:val="24"/>
          <w:szCs w:val="24"/>
          <w:lang w:val="pt-BR"/>
        </w:rPr>
        <w:t xml:space="preserve"> De Conto </w:t>
      </w:r>
      <w:proofErr w:type="spellStart"/>
      <w:r w:rsidRPr="00F70494">
        <w:rPr>
          <w:rFonts w:eastAsia="Times New Roman"/>
          <w:color w:val="000000"/>
          <w:sz w:val="24"/>
          <w:szCs w:val="24"/>
          <w:lang w:val="pt-BR"/>
        </w:rPr>
        <w:t>Boscatto</w:t>
      </w:r>
      <w:proofErr w:type="spellEnd"/>
    </w:p>
    <w:p w14:paraId="16837476" w14:textId="3E7D48AB" w:rsidR="0020609F" w:rsidRPr="003F28EE" w:rsidRDefault="00F70494" w:rsidP="003F28EE">
      <w:pPr>
        <w:shd w:val="clear" w:color="auto" w:fill="FFFFFF"/>
        <w:spacing w:after="160"/>
        <w:jc w:val="center"/>
        <w:rPr>
          <w:rFonts w:eastAsia="Times New Roman"/>
          <w:color w:val="222222"/>
          <w:sz w:val="24"/>
          <w:szCs w:val="24"/>
        </w:rPr>
      </w:pPr>
      <w:r w:rsidRPr="00F70494">
        <w:rPr>
          <w:rFonts w:eastAsia="Times New Roman"/>
          <w:color w:val="000000"/>
          <w:sz w:val="24"/>
          <w:szCs w:val="24"/>
        </w:rPr>
        <w:t>Co-</w:t>
      </w:r>
      <w:proofErr w:type="spellStart"/>
      <w:r w:rsidRPr="00F70494">
        <w:rPr>
          <w:rFonts w:eastAsia="Times New Roman"/>
          <w:color w:val="000000"/>
          <w:sz w:val="24"/>
          <w:szCs w:val="24"/>
        </w:rPr>
        <w:t>Coordenadora</w:t>
      </w:r>
      <w:proofErr w:type="spellEnd"/>
      <w:r w:rsidRPr="00F70494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Pr="00F70494">
        <w:rPr>
          <w:rFonts w:eastAsia="Times New Roman"/>
          <w:color w:val="000000"/>
          <w:sz w:val="24"/>
          <w:szCs w:val="24"/>
        </w:rPr>
        <w:t>Adjunta</w:t>
      </w:r>
      <w:proofErr w:type="spellEnd"/>
    </w:p>
    <w:sectPr w:rsidR="0020609F" w:rsidRPr="003F28EE">
      <w:headerReference w:type="default" r:id="rId7"/>
      <w:footerReference w:type="default" r:id="rId8"/>
      <w:pgSz w:w="11906" w:h="16838"/>
      <w:pgMar w:top="1440" w:right="1440" w:bottom="1440" w:left="1802" w:header="504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BA148" w14:textId="77777777" w:rsidR="00934C9D" w:rsidRDefault="00934C9D">
      <w:r>
        <w:separator/>
      </w:r>
    </w:p>
  </w:endnote>
  <w:endnote w:type="continuationSeparator" w:id="0">
    <w:p w14:paraId="68D3D9E9" w14:textId="77777777" w:rsidR="00934C9D" w:rsidRDefault="00934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2729148-127A-48AA-B561-D619136D93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1267381-7764-468E-B4AA-4271FA90F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E05907-6B00-4962-9E49-14704EC97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D839F" w14:textId="77777777" w:rsidR="001F40C4" w:rsidRDefault="001F40C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50FCB" w14:textId="77777777" w:rsidR="00934C9D" w:rsidRDefault="00934C9D">
      <w:r>
        <w:separator/>
      </w:r>
    </w:p>
  </w:footnote>
  <w:footnote w:type="continuationSeparator" w:id="0">
    <w:p w14:paraId="663D7D4F" w14:textId="77777777" w:rsidR="00934C9D" w:rsidRDefault="00934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CD70B" w14:textId="77777777" w:rsidR="001F40C4" w:rsidRDefault="001F40C4">
    <w:r>
      <w:rPr>
        <w:noProof/>
      </w:rPr>
      <w:drawing>
        <wp:inline distT="114300" distB="114300" distL="114300" distR="114300" wp14:anchorId="587A7636" wp14:editId="6D15E7E1">
          <wp:extent cx="1747838" cy="1095375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7838" cy="1095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</w:rPr>
      <w:drawing>
        <wp:inline distT="114300" distB="114300" distL="114300" distR="114300" wp14:anchorId="7C6DA303" wp14:editId="1513A919">
          <wp:extent cx="1062038" cy="11289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-8776" b="-8776"/>
                  <a:stretch>
                    <a:fillRect/>
                  </a:stretch>
                </pic:blipFill>
                <pic:spPr>
                  <a:xfrm>
                    <a:off x="0" y="0"/>
                    <a:ext cx="1062038" cy="1128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09F"/>
    <w:rsid w:val="001F40C4"/>
    <w:rsid w:val="0020609F"/>
    <w:rsid w:val="003F28EE"/>
    <w:rsid w:val="0060028B"/>
    <w:rsid w:val="00934C9D"/>
    <w:rsid w:val="00B669F5"/>
    <w:rsid w:val="00ED650E"/>
    <w:rsid w:val="00F7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E262"/>
  <w15:docId w15:val="{8EE603DE-01EF-45D9-BBC3-4788F07D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uiPriority w:val="99"/>
    <w:unhideWhenUsed/>
    <w:rsid w:val="0060028B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7049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04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2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+vCGfF4v0KxKo2c7iTrMhYdTA==">CgMxLjAaHgoBMBIZChcICVITChF0YWJsZS5hbHZrNW02aHllYjgAciExVTNqcThUQ0g1OFBKMDNxTVZVXzd2MWtod2t6VkNkZlM=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joana andrade</cp:lastModifiedBy>
  <cp:revision>2</cp:revision>
  <dcterms:created xsi:type="dcterms:W3CDTF">2026-04-10T20:10:00Z</dcterms:created>
  <dcterms:modified xsi:type="dcterms:W3CDTF">2026-04-10T20:10:00Z</dcterms:modified>
</cp:coreProperties>
</file>