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pacing w:lineRule="auto" w:line="276" w:before="2" w:after="2"/>
        <w:jc w:val="center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UNIVERSIDADE FEDERAL DE SANTA MARIA</w:t>
      </w:r>
    </w:p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pacing w:lineRule="auto" w:line="276" w:before="2" w:after="2"/>
        <w:jc w:val="center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CURSO DE MESTRADO EM ENGENHARIA MECÂNICA</w:t>
      </w:r>
    </w:p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pacing w:lineRule="auto" w:line="276" w:before="2" w:after="2"/>
        <w:jc w:val="center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eastAsia="Times New Roman" w:cs="Times New Roman" w:ascii="Times New Roman" w:hAnsi="Times New Roman"/>
          <w:sz w:val="16"/>
          <w:szCs w:val="16"/>
        </w:rPr>
      </w:r>
    </w:p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pacing w:lineRule="auto" w:line="276" w:before="2" w:after="2"/>
        <w:jc w:val="center"/>
        <w:rPr/>
      </w:pPr>
      <w:r>
        <w:rPr>
          <w:rFonts w:eastAsia="Times New Roman" w:cs="Times New Roman" w:ascii="Times New Roman" w:hAnsi="Times New Roman"/>
          <w:b/>
          <w:bCs w:val="false"/>
          <w:color w:val="000000"/>
          <w:sz w:val="24"/>
          <w:szCs w:val="24"/>
        </w:rPr>
        <w:t xml:space="preserve">ANEXO 2 –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Planilha de Avaliação do Curriculum Vitae – Edital </w:t>
      </w:r>
      <w:r>
        <w:rPr>
          <w:rFonts w:eastAsia="SimSu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0</w:t>
      </w:r>
      <w:r>
        <w:rPr>
          <w:rFonts w:eastAsia="SimSu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31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/2023/PRPGP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textAlignment w:val="baseline"/>
        <w:rPr>
          <w:rFonts w:ascii="Times New Roman" w:hAnsi="Times New Roman" w:eastAsia="Calibri" w:cs="Times New Roman"/>
          <w:color w:val="000000"/>
          <w:sz w:val="20"/>
          <w:szCs w:val="20"/>
        </w:rPr>
      </w:pPr>
      <w:r>
        <w:rPr>
          <w:rFonts w:eastAsia="Calibri" w:cs="Times New Roman" w:ascii="Times New Roman" w:hAnsi="Times New Roman"/>
          <w:color w:val="000000"/>
          <w:sz w:val="20"/>
          <w:szCs w:val="20"/>
        </w:rPr>
      </w:r>
    </w:p>
    <w:tbl>
      <w:tblPr>
        <w:tblW w:w="5000" w:type="pct"/>
        <w:jc w:val="center"/>
        <w:tblInd w:w="0" w:type="dxa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685"/>
        <w:gridCol w:w="803"/>
        <w:gridCol w:w="2877"/>
        <w:gridCol w:w="1261"/>
        <w:gridCol w:w="1084"/>
        <w:gridCol w:w="1692"/>
        <w:gridCol w:w="801"/>
      </w:tblGrid>
      <w:tr>
        <w:trPr>
          <w:trHeight w:val="371" w:hRule="atLeast"/>
        </w:trPr>
        <w:tc>
          <w:tcPr>
            <w:tcW w:w="1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1"/>
                <w:szCs w:val="21"/>
              </w:rPr>
            </w:pPr>
            <w:r>
              <w:rPr>
                <w:rFonts w:cs="Times New Roman"/>
                <w:b/>
                <w:color w:val="000000"/>
                <w:sz w:val="21"/>
                <w:szCs w:val="21"/>
              </w:rPr>
              <w:t>ATIVIDADE</w:t>
            </w:r>
          </w:p>
        </w:tc>
        <w:tc>
          <w:tcPr>
            <w:tcW w:w="8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1"/>
                <w:szCs w:val="21"/>
              </w:rPr>
            </w:pPr>
            <w:r>
              <w:rPr>
                <w:rFonts w:cs="Times New Roman"/>
                <w:b/>
                <w:color w:val="000000"/>
                <w:sz w:val="21"/>
                <w:szCs w:val="21"/>
              </w:rPr>
              <w:t>NOTA MÁX.</w:t>
            </w:r>
          </w:p>
        </w:tc>
        <w:tc>
          <w:tcPr>
            <w:tcW w:w="2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1"/>
                <w:szCs w:val="21"/>
              </w:rPr>
            </w:pPr>
            <w:r>
              <w:rPr>
                <w:rFonts w:cs="Times New Roman"/>
                <w:b/>
                <w:color w:val="000000"/>
                <w:sz w:val="21"/>
                <w:szCs w:val="21"/>
              </w:rPr>
              <w:t>ITENS</w:t>
            </w:r>
          </w:p>
        </w:tc>
        <w:tc>
          <w:tcPr>
            <w:tcW w:w="1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1"/>
                <w:szCs w:val="21"/>
              </w:rPr>
            </w:pPr>
            <w:r>
              <w:rPr>
                <w:rFonts w:cs="Times New Roman"/>
                <w:b/>
                <w:color w:val="000000"/>
                <w:sz w:val="21"/>
                <w:szCs w:val="21"/>
              </w:rPr>
              <w:t>VALOR</w:t>
            </w:r>
          </w:p>
          <w:p>
            <w:pPr>
              <w:pStyle w:val="Contedodatabela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1"/>
                <w:szCs w:val="21"/>
              </w:rPr>
            </w:pPr>
            <w:r>
              <w:rPr>
                <w:rFonts w:cs="Times New Roman"/>
                <w:b/>
                <w:color w:val="000000"/>
                <w:sz w:val="21"/>
                <w:szCs w:val="21"/>
              </w:rPr>
              <w:t>UNIT.</w:t>
            </w:r>
          </w:p>
        </w:tc>
        <w:tc>
          <w:tcPr>
            <w:tcW w:w="10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1"/>
                <w:szCs w:val="21"/>
              </w:rPr>
            </w:pPr>
            <w:r>
              <w:rPr>
                <w:rFonts w:cs="Times New Roman"/>
                <w:b/>
                <w:color w:val="000000"/>
                <w:sz w:val="21"/>
                <w:szCs w:val="21"/>
              </w:rPr>
              <w:t>**QNT.</w:t>
            </w:r>
          </w:p>
        </w:tc>
        <w:tc>
          <w:tcPr>
            <w:tcW w:w="16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1"/>
                <w:szCs w:val="21"/>
              </w:rPr>
            </w:pPr>
            <w:r>
              <w:rPr>
                <w:rFonts w:cs="Times New Roman"/>
                <w:b/>
                <w:color w:val="000000"/>
                <w:sz w:val="21"/>
                <w:szCs w:val="21"/>
              </w:rPr>
              <w:t>UNIDADE</w:t>
            </w:r>
          </w:p>
        </w:tc>
        <w:tc>
          <w:tcPr>
            <w:tcW w:w="8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1"/>
                <w:szCs w:val="21"/>
              </w:rPr>
            </w:pPr>
            <w:r>
              <w:rPr>
                <w:rFonts w:cs="Times New Roman"/>
                <w:b/>
                <w:color w:val="000000"/>
                <w:sz w:val="21"/>
                <w:szCs w:val="21"/>
              </w:rPr>
              <w:t>QNT. MÁX.</w:t>
            </w:r>
          </w:p>
        </w:tc>
      </w:tr>
      <w:tr>
        <w:trPr>
          <w:trHeight w:val="510" w:hRule="atLeast"/>
        </w:trPr>
        <w:tc>
          <w:tcPr>
            <w:tcW w:w="168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1"/>
                <w:szCs w:val="21"/>
              </w:rPr>
            </w:pPr>
            <w:r>
              <w:rPr>
                <w:rFonts w:cs="Times New Roman"/>
                <w:b/>
                <w:color w:val="000000"/>
                <w:sz w:val="21"/>
                <w:szCs w:val="21"/>
              </w:rPr>
              <w:t>A1 - Acadêmica</w:t>
            </w:r>
          </w:p>
        </w:tc>
        <w:tc>
          <w:tcPr>
            <w:tcW w:w="80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3,50</w:t>
            </w:r>
          </w:p>
        </w:tc>
        <w:tc>
          <w:tcPr>
            <w:tcW w:w="2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left"/>
              <w:rPr/>
            </w:pPr>
            <w:r>
              <w:rPr>
                <w:rFonts w:cs="Times New Roman"/>
                <w:color w:val="000000"/>
                <w:sz w:val="21"/>
                <w:szCs w:val="21"/>
              </w:rPr>
              <w:t>1.1 – Iniciação científica / Iniciação Tecnológica</w:t>
            </w:r>
          </w:p>
        </w:tc>
        <w:tc>
          <w:tcPr>
            <w:tcW w:w="1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0,5</w:t>
            </w:r>
          </w:p>
        </w:tc>
        <w:tc>
          <w:tcPr>
            <w:tcW w:w="10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snapToGrid w:val="false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</w:r>
          </w:p>
        </w:tc>
        <w:tc>
          <w:tcPr>
            <w:tcW w:w="16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cs="Times New Roman"/>
                <w:color w:val="000000"/>
                <w:sz w:val="21"/>
                <w:szCs w:val="21"/>
              </w:rPr>
              <w:t>semestre(s)</w:t>
            </w:r>
          </w:p>
        </w:tc>
        <w:tc>
          <w:tcPr>
            <w:tcW w:w="8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168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803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3,50</w:t>
            </w:r>
          </w:p>
        </w:tc>
        <w:tc>
          <w:tcPr>
            <w:tcW w:w="2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1.2 – Participação em Projetos de Ensino e Monitorias</w:t>
            </w:r>
          </w:p>
        </w:tc>
        <w:tc>
          <w:tcPr>
            <w:tcW w:w="1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0,5</w:t>
            </w:r>
          </w:p>
        </w:tc>
        <w:tc>
          <w:tcPr>
            <w:tcW w:w="10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snapToGrid w:val="false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</w:r>
          </w:p>
        </w:tc>
        <w:tc>
          <w:tcPr>
            <w:tcW w:w="16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cs="Times New Roman"/>
                <w:color w:val="000000"/>
                <w:sz w:val="21"/>
                <w:szCs w:val="21"/>
              </w:rPr>
              <w:t>semestre(s)</w:t>
            </w:r>
          </w:p>
        </w:tc>
        <w:tc>
          <w:tcPr>
            <w:tcW w:w="8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4</w:t>
            </w:r>
          </w:p>
        </w:tc>
      </w:tr>
      <w:tr>
        <w:trPr>
          <w:trHeight w:val="510" w:hRule="atLeast"/>
        </w:trPr>
        <w:tc>
          <w:tcPr>
            <w:tcW w:w="168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803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3,50</w:t>
            </w:r>
          </w:p>
        </w:tc>
        <w:tc>
          <w:tcPr>
            <w:tcW w:w="2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left"/>
              <w:rPr/>
            </w:pPr>
            <w:r>
              <w:rPr>
                <w:rFonts w:cs="Times New Roman"/>
                <w:color w:val="000000"/>
                <w:sz w:val="21"/>
                <w:szCs w:val="21"/>
              </w:rPr>
              <w:t>1.3 – Participação em Projetos de Pesquisa e Extensão</w:t>
            </w:r>
          </w:p>
        </w:tc>
        <w:tc>
          <w:tcPr>
            <w:tcW w:w="1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0,5</w:t>
            </w:r>
          </w:p>
        </w:tc>
        <w:tc>
          <w:tcPr>
            <w:tcW w:w="10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snapToGrid w:val="false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</w:r>
          </w:p>
        </w:tc>
        <w:tc>
          <w:tcPr>
            <w:tcW w:w="16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cs="Times New Roman"/>
                <w:color w:val="000000"/>
                <w:sz w:val="21"/>
                <w:szCs w:val="21"/>
              </w:rPr>
              <w:t>semestre(s)</w:t>
            </w:r>
          </w:p>
        </w:tc>
        <w:tc>
          <w:tcPr>
            <w:tcW w:w="8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4</w:t>
            </w:r>
          </w:p>
        </w:tc>
      </w:tr>
      <w:tr>
        <w:trPr>
          <w:trHeight w:val="510" w:hRule="atLeast"/>
        </w:trPr>
        <w:tc>
          <w:tcPr>
            <w:tcW w:w="168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803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3,50</w:t>
            </w:r>
          </w:p>
        </w:tc>
        <w:tc>
          <w:tcPr>
            <w:tcW w:w="2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1.4 – Disciplinas cursadas e aprovadas no PGMEC/UFSM</w:t>
            </w:r>
          </w:p>
        </w:tc>
        <w:tc>
          <w:tcPr>
            <w:tcW w:w="1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0,5</w:t>
            </w:r>
          </w:p>
        </w:tc>
        <w:tc>
          <w:tcPr>
            <w:tcW w:w="10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snapToGrid w:val="false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</w:r>
          </w:p>
        </w:tc>
        <w:tc>
          <w:tcPr>
            <w:tcW w:w="16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cs="Times New Roman"/>
                <w:color w:val="000000"/>
                <w:sz w:val="21"/>
                <w:szCs w:val="21"/>
              </w:rPr>
              <w:t>disciplina(s)</w:t>
            </w:r>
          </w:p>
        </w:tc>
        <w:tc>
          <w:tcPr>
            <w:tcW w:w="8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168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803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3,50</w:t>
            </w:r>
          </w:p>
        </w:tc>
        <w:tc>
          <w:tcPr>
            <w:tcW w:w="2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1.5 – Título de PósGrad Strictu Sensu ou Latu Sensu</w:t>
            </w:r>
          </w:p>
        </w:tc>
        <w:tc>
          <w:tcPr>
            <w:tcW w:w="1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snapToGrid w:val="false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</w:r>
          </w:p>
        </w:tc>
        <w:tc>
          <w:tcPr>
            <w:tcW w:w="16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cs="Times New Roman"/>
                <w:color w:val="000000"/>
                <w:sz w:val="21"/>
                <w:szCs w:val="21"/>
              </w:rPr>
              <w:t>título(s)</w:t>
            </w:r>
          </w:p>
        </w:tc>
        <w:tc>
          <w:tcPr>
            <w:tcW w:w="8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1</w:t>
            </w:r>
          </w:p>
        </w:tc>
      </w:tr>
      <w:tr>
        <w:trPr>
          <w:trHeight w:val="99" w:hRule="atLeast"/>
        </w:trPr>
        <w:tc>
          <w:tcPr>
            <w:tcW w:w="10203" w:type="dxa"/>
            <w:gridSpan w:val="7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0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cs="Times New Roman" w:ascii="Times New Roman" w:hAnsi="Times New Roman"/>
                <w:color w:val="000000"/>
                <w:sz w:val="12"/>
                <w:szCs w:val="12"/>
              </w:rPr>
            </w:r>
          </w:p>
        </w:tc>
      </w:tr>
      <w:tr>
        <w:trPr>
          <w:trHeight w:val="510" w:hRule="atLeast"/>
        </w:trPr>
        <w:tc>
          <w:tcPr>
            <w:tcW w:w="168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1"/>
                <w:szCs w:val="21"/>
              </w:rPr>
            </w:pPr>
            <w:r>
              <w:rPr>
                <w:rFonts w:cs="Times New Roman"/>
                <w:b/>
                <w:color w:val="000000"/>
                <w:sz w:val="21"/>
                <w:szCs w:val="21"/>
              </w:rPr>
              <w:t>A2 - Complementar</w:t>
            </w:r>
          </w:p>
        </w:tc>
        <w:tc>
          <w:tcPr>
            <w:tcW w:w="80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3,50</w:t>
            </w:r>
          </w:p>
        </w:tc>
        <w:tc>
          <w:tcPr>
            <w:tcW w:w="2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2.1 – Artigos em periódicos indexados Qualis* (A1 e A2)</w:t>
            </w:r>
          </w:p>
        </w:tc>
        <w:tc>
          <w:tcPr>
            <w:tcW w:w="1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0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snapToGrid w:val="false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</w:r>
          </w:p>
        </w:tc>
        <w:tc>
          <w:tcPr>
            <w:tcW w:w="16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cs="Times New Roman"/>
                <w:color w:val="000000"/>
                <w:sz w:val="21"/>
                <w:szCs w:val="21"/>
              </w:rPr>
              <w:t>artigo(s)</w:t>
            </w:r>
          </w:p>
        </w:tc>
        <w:tc>
          <w:tcPr>
            <w:tcW w:w="8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168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803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3,50</w:t>
            </w:r>
          </w:p>
        </w:tc>
        <w:tc>
          <w:tcPr>
            <w:tcW w:w="2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2.2 – Artigos em periódicos indexados Qualis* (B1 e B2)</w:t>
            </w:r>
          </w:p>
        </w:tc>
        <w:tc>
          <w:tcPr>
            <w:tcW w:w="1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2,5</w:t>
            </w:r>
          </w:p>
        </w:tc>
        <w:tc>
          <w:tcPr>
            <w:tcW w:w="10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snapToGrid w:val="false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</w:r>
          </w:p>
        </w:tc>
        <w:tc>
          <w:tcPr>
            <w:tcW w:w="16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cs="Times New Roman"/>
                <w:color w:val="000000"/>
                <w:sz w:val="21"/>
                <w:szCs w:val="21"/>
              </w:rPr>
              <w:t>artigo(s)</w:t>
            </w:r>
          </w:p>
        </w:tc>
        <w:tc>
          <w:tcPr>
            <w:tcW w:w="8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168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803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3,50</w:t>
            </w:r>
          </w:p>
        </w:tc>
        <w:tc>
          <w:tcPr>
            <w:tcW w:w="2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2.3 – Artigos em periódicos indexados Qualis* (demais classificações)</w:t>
            </w:r>
          </w:p>
        </w:tc>
        <w:tc>
          <w:tcPr>
            <w:tcW w:w="1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1,5</w:t>
            </w:r>
          </w:p>
        </w:tc>
        <w:tc>
          <w:tcPr>
            <w:tcW w:w="10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snapToGrid w:val="false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</w:r>
          </w:p>
        </w:tc>
        <w:tc>
          <w:tcPr>
            <w:tcW w:w="16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cs="Times New Roman"/>
                <w:color w:val="000000"/>
                <w:sz w:val="21"/>
                <w:szCs w:val="21"/>
              </w:rPr>
              <w:t>artigo(s)</w:t>
            </w:r>
          </w:p>
        </w:tc>
        <w:tc>
          <w:tcPr>
            <w:tcW w:w="8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168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803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3,50</w:t>
            </w:r>
          </w:p>
        </w:tc>
        <w:tc>
          <w:tcPr>
            <w:tcW w:w="2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2.4 – Trabalhos completos em eventos científicos</w:t>
            </w:r>
          </w:p>
        </w:tc>
        <w:tc>
          <w:tcPr>
            <w:tcW w:w="1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snapToGrid w:val="false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</w:r>
          </w:p>
        </w:tc>
        <w:tc>
          <w:tcPr>
            <w:tcW w:w="16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cs="Times New Roman"/>
                <w:color w:val="000000"/>
                <w:sz w:val="21"/>
                <w:szCs w:val="21"/>
              </w:rPr>
              <w:t>trabalho(s)</w:t>
            </w:r>
          </w:p>
        </w:tc>
        <w:tc>
          <w:tcPr>
            <w:tcW w:w="8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168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803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3,50</w:t>
            </w:r>
          </w:p>
        </w:tc>
        <w:tc>
          <w:tcPr>
            <w:tcW w:w="2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2.5 – Resumos estendidos em eventos científicos</w:t>
            </w:r>
          </w:p>
        </w:tc>
        <w:tc>
          <w:tcPr>
            <w:tcW w:w="1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0,5</w:t>
            </w:r>
          </w:p>
        </w:tc>
        <w:tc>
          <w:tcPr>
            <w:tcW w:w="10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snapToGrid w:val="false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</w:r>
          </w:p>
        </w:tc>
        <w:tc>
          <w:tcPr>
            <w:tcW w:w="16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cs="Times New Roman"/>
                <w:color w:val="000000"/>
                <w:sz w:val="21"/>
                <w:szCs w:val="21"/>
              </w:rPr>
              <w:t>resumo(s)</w:t>
            </w:r>
          </w:p>
        </w:tc>
        <w:tc>
          <w:tcPr>
            <w:tcW w:w="8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168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803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3,50</w:t>
            </w:r>
          </w:p>
        </w:tc>
        <w:tc>
          <w:tcPr>
            <w:tcW w:w="2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2.6 – Resumos em anais de eventos científicos</w:t>
            </w:r>
          </w:p>
        </w:tc>
        <w:tc>
          <w:tcPr>
            <w:tcW w:w="1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0,25</w:t>
            </w:r>
          </w:p>
        </w:tc>
        <w:tc>
          <w:tcPr>
            <w:tcW w:w="10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snapToGrid w:val="false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</w:r>
          </w:p>
        </w:tc>
        <w:tc>
          <w:tcPr>
            <w:tcW w:w="16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cs="Times New Roman"/>
                <w:color w:val="000000"/>
                <w:sz w:val="21"/>
                <w:szCs w:val="21"/>
              </w:rPr>
              <w:t>resumo(s)</w:t>
            </w:r>
          </w:p>
        </w:tc>
        <w:tc>
          <w:tcPr>
            <w:tcW w:w="8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168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803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3,50</w:t>
            </w:r>
          </w:p>
        </w:tc>
        <w:tc>
          <w:tcPr>
            <w:tcW w:w="2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2.7 – Apresentação de trabalhos em eventos científicos</w:t>
            </w:r>
          </w:p>
        </w:tc>
        <w:tc>
          <w:tcPr>
            <w:tcW w:w="1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0,25</w:t>
            </w:r>
          </w:p>
        </w:tc>
        <w:tc>
          <w:tcPr>
            <w:tcW w:w="10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snapToGrid w:val="false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</w:r>
          </w:p>
        </w:tc>
        <w:tc>
          <w:tcPr>
            <w:tcW w:w="16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cs="Times New Roman"/>
                <w:color w:val="000000"/>
                <w:sz w:val="21"/>
                <w:szCs w:val="21"/>
              </w:rPr>
              <w:t>apresentação(ões)</w:t>
            </w:r>
          </w:p>
        </w:tc>
        <w:tc>
          <w:tcPr>
            <w:tcW w:w="8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168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803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3,50</w:t>
            </w:r>
          </w:p>
        </w:tc>
        <w:tc>
          <w:tcPr>
            <w:tcW w:w="2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 xml:space="preserve">2.8 – Proficiência em Inglês: TOEFL, IELTS, Cambridge </w:t>
            </w:r>
          </w:p>
        </w:tc>
        <w:tc>
          <w:tcPr>
            <w:tcW w:w="1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0,5</w:t>
            </w:r>
          </w:p>
        </w:tc>
        <w:tc>
          <w:tcPr>
            <w:tcW w:w="10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snapToGrid w:val="false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</w:r>
          </w:p>
        </w:tc>
        <w:tc>
          <w:tcPr>
            <w:tcW w:w="16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cs="Times New Roman"/>
                <w:color w:val="000000"/>
                <w:sz w:val="21"/>
                <w:szCs w:val="21"/>
              </w:rPr>
              <w:t>Certificado(s)</w:t>
            </w:r>
          </w:p>
        </w:tc>
        <w:tc>
          <w:tcPr>
            <w:tcW w:w="8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168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803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3,50</w:t>
            </w:r>
          </w:p>
        </w:tc>
        <w:tc>
          <w:tcPr>
            <w:tcW w:w="2877" w:type="dxa"/>
            <w:tcBorders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2.9 – Patentes deferidas</w:t>
            </w:r>
          </w:p>
        </w:tc>
        <w:tc>
          <w:tcPr>
            <w:tcW w:w="1261" w:type="dxa"/>
            <w:tcBorders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084" w:type="dxa"/>
            <w:tcBorders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snapToGrid w:val="false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</w:r>
          </w:p>
        </w:tc>
        <w:tc>
          <w:tcPr>
            <w:tcW w:w="1692" w:type="dxa"/>
            <w:tcBorders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cs="Times New Roman"/>
                <w:color w:val="000000"/>
                <w:sz w:val="21"/>
                <w:szCs w:val="21"/>
              </w:rPr>
              <w:t>patente(s)</w:t>
            </w:r>
          </w:p>
        </w:tc>
        <w:tc>
          <w:tcPr>
            <w:tcW w:w="80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168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803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3,50</w:t>
            </w:r>
          </w:p>
        </w:tc>
        <w:tc>
          <w:tcPr>
            <w:tcW w:w="2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left"/>
              <w:rPr/>
            </w:pPr>
            <w:r>
              <w:rPr>
                <w:rFonts w:cs="Times New Roman"/>
                <w:color w:val="000000"/>
                <w:sz w:val="21"/>
                <w:szCs w:val="21"/>
              </w:rPr>
              <w:t>2.10 – Patentes depositadas</w:t>
            </w:r>
          </w:p>
        </w:tc>
        <w:tc>
          <w:tcPr>
            <w:tcW w:w="1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1,5</w:t>
            </w:r>
          </w:p>
        </w:tc>
        <w:tc>
          <w:tcPr>
            <w:tcW w:w="10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snapToGrid w:val="false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</w:r>
          </w:p>
        </w:tc>
        <w:tc>
          <w:tcPr>
            <w:tcW w:w="16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cs="Times New Roman"/>
                <w:color w:val="000000"/>
                <w:sz w:val="21"/>
                <w:szCs w:val="21"/>
              </w:rPr>
              <w:t>patente(s)</w:t>
            </w:r>
          </w:p>
        </w:tc>
        <w:tc>
          <w:tcPr>
            <w:tcW w:w="8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1</w:t>
            </w:r>
          </w:p>
        </w:tc>
      </w:tr>
      <w:tr>
        <w:trPr>
          <w:trHeight w:val="104" w:hRule="atLeast"/>
        </w:trPr>
        <w:tc>
          <w:tcPr>
            <w:tcW w:w="10203" w:type="dxa"/>
            <w:gridSpan w:val="7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cs="Times New Roman" w:ascii="Times New Roman" w:hAnsi="Times New Roman"/>
                <w:color w:val="000000"/>
                <w:sz w:val="12"/>
                <w:szCs w:val="12"/>
              </w:rPr>
            </w:r>
          </w:p>
        </w:tc>
      </w:tr>
      <w:tr>
        <w:trPr>
          <w:trHeight w:val="510" w:hRule="atLeast"/>
        </w:trPr>
        <w:tc>
          <w:tcPr>
            <w:tcW w:w="168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1"/>
                <w:szCs w:val="21"/>
              </w:rPr>
            </w:pPr>
            <w:r>
              <w:rPr>
                <w:rFonts w:cs="Times New Roman"/>
                <w:b/>
                <w:color w:val="000000"/>
                <w:sz w:val="21"/>
                <w:szCs w:val="21"/>
              </w:rPr>
              <w:t>A3 - Profissional</w:t>
            </w:r>
          </w:p>
        </w:tc>
        <w:tc>
          <w:tcPr>
            <w:tcW w:w="80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3,00</w:t>
            </w:r>
          </w:p>
        </w:tc>
        <w:tc>
          <w:tcPr>
            <w:tcW w:w="2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left"/>
              <w:rPr/>
            </w:pPr>
            <w:r>
              <w:rPr>
                <w:rFonts w:cs="Times New Roman"/>
                <w:b w:val="false"/>
                <w:bCs w:val="false"/>
                <w:color w:val="000000"/>
                <w:sz w:val="21"/>
                <w:szCs w:val="21"/>
              </w:rPr>
              <w:t xml:space="preserve">3.1 – Estágio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1"/>
                <w:szCs w:val="21"/>
                <w:lang w:eastAsia="zh-CN"/>
              </w:rPr>
              <w:t>profissional, de nível superior, relacionado à área de concentração</w:t>
            </w:r>
          </w:p>
        </w:tc>
        <w:tc>
          <w:tcPr>
            <w:tcW w:w="1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0,5</w:t>
            </w:r>
          </w:p>
        </w:tc>
        <w:tc>
          <w:tcPr>
            <w:tcW w:w="10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snapToGrid w:val="false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</w:r>
          </w:p>
        </w:tc>
        <w:tc>
          <w:tcPr>
            <w:tcW w:w="16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cs="Times New Roman"/>
                <w:color w:val="000000"/>
                <w:sz w:val="21"/>
                <w:szCs w:val="21"/>
              </w:rPr>
              <w:t>semestre(s)</w:t>
            </w:r>
          </w:p>
        </w:tc>
        <w:tc>
          <w:tcPr>
            <w:tcW w:w="8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168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803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3,00</w:t>
            </w:r>
          </w:p>
        </w:tc>
        <w:tc>
          <w:tcPr>
            <w:tcW w:w="2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3.2 – Experiência profissional, de nível superior, relacionada à área de concentração</w:t>
            </w:r>
          </w:p>
        </w:tc>
        <w:tc>
          <w:tcPr>
            <w:tcW w:w="1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0,5</w:t>
            </w:r>
          </w:p>
        </w:tc>
        <w:tc>
          <w:tcPr>
            <w:tcW w:w="10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snapToGrid w:val="false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</w:r>
          </w:p>
        </w:tc>
        <w:tc>
          <w:tcPr>
            <w:tcW w:w="16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cs="Times New Roman"/>
                <w:color w:val="000000"/>
                <w:sz w:val="21"/>
                <w:szCs w:val="21"/>
              </w:rPr>
              <w:t>semestre(s)</w:t>
            </w:r>
          </w:p>
        </w:tc>
        <w:tc>
          <w:tcPr>
            <w:tcW w:w="8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4</w:t>
            </w:r>
          </w:p>
        </w:tc>
      </w:tr>
    </w:tbl>
    <w:p>
      <w:pPr>
        <w:pStyle w:val="Normal"/>
        <w:widowControl w:val="false"/>
        <w:ind w:left="284" w:right="0" w:hanging="0"/>
        <w:jc w:val="both"/>
        <w:rPr>
          <w:rFonts w:ascii="Times New Roman" w:hAnsi="Times New Roman" w:eastAsia="Calibri" w:cs="Times New Roman"/>
          <w:b w:val="false"/>
          <w:b w:val="false"/>
          <w:bCs w:val="false"/>
          <w:color w:val="000000"/>
          <w:highlight w:val="white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highlight w:val="white"/>
        </w:rPr>
      </w:r>
    </w:p>
    <w:p>
      <w:pPr>
        <w:pStyle w:val="Normal"/>
        <w:widowControl w:val="false"/>
        <w:ind w:left="284" w:right="0" w:hanging="0"/>
        <w:jc w:val="both"/>
        <w:rPr/>
      </w:pPr>
      <w:r>
        <w:rPr>
          <w:rFonts w:eastAsia="Calibri" w:cs="Times New Roman" w:ascii="Times New Roman" w:hAnsi="Times New Roman"/>
          <w:b w:val="false"/>
          <w:bCs w:val="false"/>
          <w:color w:val="000000"/>
          <w:sz w:val="18"/>
          <w:szCs w:val="18"/>
          <w:highlight w:val="white"/>
        </w:rPr>
        <w:t xml:space="preserve">*Qualis Capes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2"/>
          <w:sz w:val="18"/>
          <w:szCs w:val="18"/>
          <w:highlight w:val="white"/>
          <w:lang w:val="pt-BR" w:eastAsia="zh-CN" w:bidi="hi-IN"/>
        </w:rPr>
        <w:t>2017-2020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18"/>
          <w:szCs w:val="18"/>
          <w:highlight w:val="white"/>
        </w:rPr>
        <w:t xml:space="preserve"> em Engenharias III (</w:t>
      </w:r>
      <w:hyperlink r:id="rId2">
        <w:r>
          <w:rPr>
            <w:rStyle w:val="LinkdaInternet"/>
            <w:rFonts w:eastAsia="Calibri" w:cs="Times New Roman" w:ascii="Times New Roman" w:hAnsi="Times New Roman"/>
            <w:b w:val="false"/>
            <w:bCs w:val="false"/>
            <w:color w:val="000000"/>
            <w:sz w:val="18"/>
            <w:szCs w:val="18"/>
            <w:highlight w:val="white"/>
          </w:rPr>
          <w:t>http://qualis.capes.gov.br/webqualis</w:t>
        </w:r>
      </w:hyperlink>
      <w:r>
        <w:rPr>
          <w:rFonts w:eastAsia="Calibri" w:cs="Times New Roman" w:ascii="Times New Roman" w:hAnsi="Times New Roman"/>
          <w:b w:val="false"/>
          <w:bCs w:val="false"/>
          <w:color w:val="000000"/>
          <w:sz w:val="18"/>
          <w:szCs w:val="18"/>
          <w:highlight w:val="white"/>
        </w:rPr>
        <w:t>)</w:t>
      </w:r>
    </w:p>
    <w:p>
      <w:pPr>
        <w:pStyle w:val="Normal"/>
        <w:widowControl w:val="false"/>
        <w:ind w:left="284" w:right="0" w:hanging="0"/>
        <w:jc w:val="both"/>
        <w:rPr/>
      </w:pPr>
      <w:r>
        <w:rPr>
          <w:rFonts w:eastAsia="Calibri" w:cs="Times New Roman" w:ascii="Times New Roman" w:hAnsi="Times New Roman"/>
          <w:b w:val="false"/>
          <w:bCs w:val="false"/>
          <w:color w:val="000000"/>
          <w:sz w:val="18"/>
          <w:szCs w:val="18"/>
        </w:rPr>
        <w:t xml:space="preserve">** Coluna a ser preenchida com a quantidade, de acordo com a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18"/>
          <w:szCs w:val="18"/>
          <w:u w:val="single"/>
        </w:rPr>
        <w:t>UNIDADE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18"/>
          <w:szCs w:val="18"/>
        </w:rPr>
        <w:t xml:space="preserve"> de cada ITEM.</w:t>
      </w:r>
    </w:p>
    <w:p>
      <w:pPr>
        <w:pStyle w:val="Normal"/>
        <w:widowControl w:val="false"/>
        <w:ind w:left="284" w:right="0" w:hanging="0"/>
        <w:jc w:val="both"/>
        <w:rPr>
          <w:rFonts w:ascii="Times New Roman" w:hAnsi="Times New Roman" w:eastAsia="Calibri" w:cs="Times New Roman"/>
          <w:b w:val="false"/>
          <w:b w:val="false"/>
          <w:bCs w:val="false"/>
          <w:color w:val="000000"/>
          <w:sz w:val="20"/>
          <w:szCs w:val="20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</w:rPr>
      </w:r>
    </w:p>
    <w:p>
      <w:pPr>
        <w:pStyle w:val="Normal"/>
        <w:widowControl w:val="false"/>
        <w:ind w:left="284" w:right="0" w:hanging="0"/>
        <w:jc w:val="both"/>
        <w:rPr/>
      </w:pPr>
      <w:bookmarkStart w:id="0" w:name="__DdeLink__38_2545849147"/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</w:rPr>
        <w:t>DATA: _____________________</w:t>
        <w:tab/>
        <w:t>ASSINATURA: ___________________________________</w:t>
      </w:r>
      <w:bookmarkEnd w:id="0"/>
    </w:p>
    <w:sectPr>
      <w:headerReference w:type="default" r:id="rId3"/>
      <w:footerReference w:type="default" r:id="rId4"/>
      <w:type w:val="nextPage"/>
      <w:pgSz w:w="11906" w:h="16838"/>
      <w:pgMar w:left="851" w:right="851" w:header="170" w:top="851" w:footer="567" w:bottom="851" w:gutter="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swiss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Verdana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imSun">
    <w:altName w:val="宋体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Arial Narrow">
    <w:charset w:val="00"/>
    <w:family w:val="roman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252" w:leader="none"/>
        <w:tab w:val="right" w:pos="8504" w:leader="none"/>
      </w:tabs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Times New Roman" w:hAnsi="Times New Roman" w:eastAsia="Times New Roman" w:cs="Times New Roman"/>
        <w:sz w:val="20"/>
        <w:szCs w:val="20"/>
      </w:rPr>
    </w:pPr>
    <w:r>
      <w:rPr>
        <w:rFonts w:eastAsia="Times New Roman" w:cs="Times New Roman" w:ascii="Times New Roman" w:hAnsi="Times New Roman"/>
        <w:sz w:val="20"/>
        <w:szCs w:val="20"/>
      </w:rPr>
      <w:t xml:space="preserve">   </w:t>
    </w:r>
  </w:p>
  <w:p>
    <w:pPr>
      <w:pStyle w:val="Normal"/>
      <w:rPr>
        <w:rFonts w:ascii="Times New Roman" w:hAnsi="Times New Roman" w:eastAsia="Times New Roman" w:cs="Times New Roman"/>
        <w:sz w:val="20"/>
        <w:szCs w:val="20"/>
      </w:rPr>
    </w:pPr>
    <w:r>
      <w:rPr>
        <w:rFonts w:eastAsia="Times New Roman" w:cs="Times New Roman" w:ascii="Times New Roman" w:hAnsi="Times New Roman"/>
        <w:sz w:val="20"/>
        <w:szCs w:val="20"/>
      </w:rPr>
    </w:r>
  </w:p>
  <w:p>
    <w:pPr>
      <w:pStyle w:val="Normal"/>
      <w:rPr>
        <w:rFonts w:ascii="Times New Roman" w:hAnsi="Times New Roman" w:eastAsia="Times New Roman" w:cs="Times New Roman"/>
        <w:sz w:val="20"/>
        <w:szCs w:val="20"/>
        <w:lang w:val="pt-BR" w:eastAsia="pt-BR"/>
      </w:rPr>
    </w:pPr>
    <w:r>
      <w:rPr>
        <w:rFonts w:eastAsia="Times New Roman" w:cs="Times New Roman" w:ascii="Times New Roman" w:hAnsi="Times New Roman"/>
        <w:sz w:val="20"/>
        <w:szCs w:val="20"/>
        <w:lang w:val="pt-BR" w:eastAsia="pt-BR"/>
      </w:rPr>
      <w:drawing>
        <wp:anchor behindDoc="1" distT="0" distB="0" distL="0" distR="0" simplePos="0" locked="0" layoutInCell="1" allowOverlap="1" relativeHeight="2">
          <wp:simplePos x="0" y="0"/>
          <wp:positionH relativeFrom="page">
            <wp:posOffset>541020</wp:posOffset>
          </wp:positionH>
          <wp:positionV relativeFrom="page">
            <wp:posOffset>523875</wp:posOffset>
          </wp:positionV>
          <wp:extent cx="699135" cy="69913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99" t="-201" r="-199" b="-201"/>
                  <a:stretch>
                    <a:fillRect/>
                  </a:stretch>
                </pic:blipFill>
                <pic:spPr bwMode="auto">
                  <a:xfrm>
                    <a:off x="0" y="0"/>
                    <a:ext cx="699135" cy="699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rPr>
        <w:rFonts w:ascii="Times New Roman" w:hAnsi="Times New Roman" w:eastAsia="Times New Roman" w:cs="Times New Roman"/>
        <w:sz w:val="18"/>
        <w:szCs w:val="18"/>
        <w:lang w:val="pt-BR" w:eastAsia="pt-BR"/>
      </w:rPr>
    </w:pPr>
    <w:r>
      <w:rPr>
        <w:rFonts w:eastAsia="Times New Roman" w:cs="Times New Roman" w:ascii="Times New Roman" w:hAnsi="Times New Roman"/>
        <w:sz w:val="18"/>
        <w:szCs w:val="18"/>
        <w:lang w:val="pt-BR" w:eastAsia="pt-BR"/>
      </w:rPr>
    </w:r>
  </w:p>
  <w:p>
    <w:pPr>
      <w:pStyle w:val="Normal"/>
      <w:widowControl/>
      <w:suppressAutoHyphens w:val="true"/>
      <w:bidi w:val="0"/>
      <w:ind w:left="1191" w:right="0" w:hanging="0"/>
      <w:jc w:val="both"/>
      <w:textAlignment w:val="baseline"/>
      <w:rPr>
        <w:rFonts w:ascii="Times New Roman" w:hAnsi="Times New Roman" w:eastAsia="Times New Roman" w:cs="Times New Roman"/>
        <w:color w:val="auto"/>
        <w:sz w:val="20"/>
        <w:szCs w:val="20"/>
      </w:rPr>
    </w:pPr>
    <w:r>
      <w:rPr>
        <w:rFonts w:eastAsia="Times New Roman" w:cs="Times New Roman" w:ascii="Times New Roman" w:hAnsi="Times New Roman"/>
        <w:color w:val="auto"/>
        <w:sz w:val="20"/>
        <w:szCs w:val="20"/>
      </w:rPr>
      <w:t>Ministério da Educação</w:t>
    </w:r>
  </w:p>
  <w:p>
    <w:pPr>
      <w:pStyle w:val="Normal"/>
      <w:widowControl/>
      <w:suppressAutoHyphens w:val="true"/>
      <w:bidi w:val="0"/>
      <w:ind w:left="1191" w:right="0" w:hanging="0"/>
      <w:jc w:val="both"/>
      <w:textAlignment w:val="baseline"/>
      <w:rPr>
        <w:rFonts w:ascii="Times New Roman" w:hAnsi="Times New Roman" w:eastAsia="Times New Roman" w:cs="Times New Roman"/>
        <w:color w:val="auto"/>
        <w:sz w:val="20"/>
        <w:szCs w:val="20"/>
      </w:rPr>
    </w:pPr>
    <w:r>
      <w:rPr>
        <w:rFonts w:eastAsia="Times New Roman" w:cs="Times New Roman" w:ascii="Times New Roman" w:hAnsi="Times New Roman"/>
        <w:color w:val="auto"/>
        <w:sz w:val="20"/>
        <w:szCs w:val="20"/>
      </w:rPr>
      <w:t>Universidade Federal de Santa Maria</w:t>
    </w:r>
  </w:p>
  <w:p>
    <w:pPr>
      <w:pStyle w:val="Normal"/>
      <w:widowControl/>
      <w:suppressAutoHyphens w:val="true"/>
      <w:bidi w:val="0"/>
      <w:ind w:left="1191" w:right="0" w:hanging="0"/>
      <w:jc w:val="both"/>
      <w:textAlignment w:val="baseline"/>
      <w:rPr/>
    </w:pPr>
    <w:r>
      <w:rPr>
        <w:rFonts w:eastAsia="Times New Roman" w:cs="Times New Roman" w:ascii="Times New Roman" w:hAnsi="Times New Roman"/>
        <w:color w:val="auto"/>
        <w:sz w:val="20"/>
        <w:szCs w:val="20"/>
      </w:rPr>
      <w:t xml:space="preserve">Curso de Mestrado em </w:t>
    </w:r>
    <w:r>
      <w:rPr>
        <w:rFonts w:eastAsia="Times New Roman" w:cs="Times New Roman" w:ascii="Times New Roman" w:hAnsi="Times New Roman"/>
        <w:bCs/>
        <w:color w:val="auto"/>
        <w:kern w:val="2"/>
        <w:sz w:val="20"/>
        <w:szCs w:val="20"/>
        <w:lang w:val="pt-BR" w:eastAsia="zh-CN" w:bidi="hi-IN"/>
      </w:rPr>
      <w:t>Engenharia Mecânica</w:t>
    </w:r>
  </w:p>
  <w:p>
    <w:pPr>
      <w:pStyle w:val="Normal"/>
      <w:rPr>
        <w:rFonts w:ascii="Times New Roman" w:hAnsi="Times New Roman" w:eastAsia="Times New Roman" w:cs="Times New Roman"/>
        <w:color w:val="FF0000"/>
        <w:sz w:val="20"/>
        <w:szCs w:val="20"/>
      </w:rPr>
    </w:pPr>
    <w:r>
      <w:rPr>
        <w:rFonts w:eastAsia="Times New Roman" w:cs="Times New Roman" w:ascii="Times New Roman" w:hAnsi="Times New Roman"/>
        <w:color w:val="FF0000"/>
        <w:sz w:val="20"/>
        <w:szCs w:val="20"/>
      </w:rPr>
    </w:r>
  </w:p>
  <w:p>
    <w:pPr>
      <w:pStyle w:val="Normal"/>
      <w:rPr>
        <w:rFonts w:ascii="Times New Roman" w:hAnsi="Times New Roman" w:eastAsia="Times New Roman" w:cs="Times New Roman"/>
        <w:color w:val="FF0000"/>
        <w:sz w:val="20"/>
        <w:szCs w:val="20"/>
      </w:rPr>
    </w:pPr>
    <w:r>
      <w:rPr>
        <w:rFonts w:eastAsia="Times New Roman" w:cs="Times New Roman" w:ascii="Times New Roman" w:hAnsi="Times New Roman"/>
        <w:color w:val="FF0000"/>
        <w:sz w:val="20"/>
        <w:szCs w:val="20"/>
      </w:rPr>
    </w:r>
  </w:p>
  <w:p>
    <w:pPr>
      <w:pStyle w:val="Normal"/>
      <w:tabs>
        <w:tab w:val="clear" w:pos="720"/>
        <w:tab w:val="center" w:pos="4252" w:leader="none"/>
        <w:tab w:val="right" w:pos="8504" w:leader="none"/>
      </w:tabs>
      <w:jc w:val="left"/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>
        <w:rFonts w:eastAsia="Times New Roman" w:cs="Times New Roman" w:ascii="Times New Roman" w:hAnsi="Times New Roman"/>
        <w:color w:val="000000"/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decimal"/>
      <w:lvlText w:val="%1."/>
      <w:lvlJc w:val="left"/>
      <w:pPr>
        <w:ind w:left="360" w:hanging="360"/>
      </w:pPr>
      <w:rPr>
        <w:sz w:val="24"/>
        <w:b/>
        <w:color w:val="000000"/>
      </w:rPr>
    </w:lvl>
    <w:lvl w:ilvl="1">
      <w:start w:val="1"/>
      <w:pStyle w:val="Ttulo2"/>
      <w:numFmt w:val="decimal"/>
      <w:lvlText w:val="%1.%2."/>
      <w:lvlJc w:val="left"/>
      <w:pPr>
        <w:ind w:left="792" w:hanging="432"/>
      </w:pPr>
      <w:rPr>
        <w:sz w:val="24"/>
        <w:b w:val="false"/>
        <w:szCs w:val="24"/>
        <w:rFonts w:eastAsia="Times New Roman" w:cs="Times New Roman"/>
        <w:color w:val="000000"/>
      </w:rPr>
    </w:lvl>
    <w:lvl w:ilvl="2">
      <w:start w:val="1"/>
      <w:pStyle w:val="Ttulo3"/>
      <w:numFmt w:val="decimal"/>
      <w:lvlText w:val="%1.%2.%3."/>
      <w:lvlJc w:val="left"/>
      <w:pPr>
        <w:ind w:left="1224" w:hanging="504"/>
      </w:pPr>
      <w:rPr>
        <w:dstrike w:val="false"/>
        <w:strike w:val="false"/>
        <w:sz w:val="24"/>
        <w:b w:val="false"/>
        <w:color w:val="000000"/>
      </w:rPr>
    </w:lvl>
    <w:lvl w:ilvl="3">
      <w:start w:val="1"/>
      <w:pStyle w:val="Ttulo4"/>
      <w:numFmt w:val="decimal"/>
      <w:lvlText w:val="%1.%2.%3.%4."/>
      <w:lvlJc w:val="left"/>
      <w:pPr>
        <w:ind w:left="1728" w:hanging="647"/>
      </w:pPr>
      <w:rPr>
        <w:dstrike w:val="false"/>
        <w:strike w:val="false"/>
        <w:sz w:val="24"/>
        <w:b w:val="false"/>
        <w:color w:val="000000"/>
      </w:rPr>
    </w:lvl>
    <w:lvl w:ilvl="4">
      <w:start w:val="1"/>
      <w:pStyle w:val="Ttulo5"/>
      <w:numFmt w:val="decimal"/>
      <w:lvlText w:val="%1.%2.%3.%4.%5."/>
      <w:lvlJc w:val="left"/>
      <w:pPr>
        <w:ind w:left="2232" w:hanging="792"/>
      </w:pPr>
      <w:rPr>
        <w:b w:val="false"/>
        <w:color w:val="000000"/>
      </w:r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Ttulo8"/>
      <w:numFmt w:val="decimal"/>
      <w:lvlText w:val="%8"/>
      <w:lvlJc w:val="left"/>
      <w:pPr>
        <w:ind w:left="0" w:hanging="0"/>
      </w:pPr>
    </w:lvl>
    <w:lvl w:ilvl="8">
      <w:start w:val="1"/>
      <w:pStyle w:val="Ttulo9"/>
      <w:numFmt w:val="decimal"/>
      <w:lvlText w:val="%9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both"/>
      <w:textAlignment w:val="baseline"/>
    </w:pPr>
    <w:rPr>
      <w:rFonts w:ascii="Arial" w:hAnsi="Arial" w:eastAsia="SimSun;宋体" w:cs="Mangal;Cambria"/>
      <w:bCs/>
      <w:color w:val="auto"/>
      <w:kern w:val="2"/>
      <w:sz w:val="22"/>
      <w:szCs w:val="24"/>
      <w:lang w:val="pt-BR" w:eastAsia="zh-CN" w:bidi="hi-IN"/>
    </w:rPr>
  </w:style>
  <w:style w:type="paragraph" w:styleId="Ttulo1">
    <w:name w:val="Heading 1"/>
    <w:basedOn w:val="EDITAISDESELEO"/>
    <w:next w:val="Corpodotexto"/>
    <w:qFormat/>
    <w:pPr>
      <w:numPr>
        <w:ilvl w:val="0"/>
        <w:numId w:val="1"/>
      </w:numPr>
      <w:spacing w:before="113" w:after="120"/>
      <w:ind w:left="340" w:right="0" w:hanging="340"/>
      <w:outlineLvl w:val="0"/>
    </w:pPr>
    <w:rPr>
      <w:b/>
      <w:bCs/>
    </w:rPr>
  </w:style>
  <w:style w:type="paragraph" w:styleId="Ttulo2">
    <w:name w:val="Heading 2"/>
    <w:basedOn w:val="EDITAISDESELEO"/>
    <w:next w:val="Corpodotexto"/>
    <w:qFormat/>
    <w:pPr>
      <w:numPr>
        <w:ilvl w:val="1"/>
        <w:numId w:val="1"/>
      </w:numPr>
      <w:spacing w:before="57" w:after="120"/>
      <w:outlineLvl w:val="1"/>
    </w:pPr>
    <w:rPr>
      <w:rFonts w:eastAsia="Times New Roman"/>
    </w:rPr>
  </w:style>
  <w:style w:type="paragraph" w:styleId="Ttulo3">
    <w:name w:val="Heading 3"/>
    <w:basedOn w:val="EDITAISDESELEO"/>
    <w:next w:val="Corpodotexto"/>
    <w:qFormat/>
    <w:pPr>
      <w:numPr>
        <w:ilvl w:val="2"/>
        <w:numId w:val="1"/>
      </w:numPr>
      <w:spacing w:before="240" w:after="120"/>
      <w:contextualSpacing/>
      <w:outlineLvl w:val="2"/>
    </w:pPr>
    <w:rPr/>
  </w:style>
  <w:style w:type="paragraph" w:styleId="Ttulo4">
    <w:name w:val="Heading 4"/>
    <w:basedOn w:val="EDITAISDESELEO"/>
    <w:next w:val="Corpodotexto"/>
    <w:qFormat/>
    <w:pPr>
      <w:numPr>
        <w:ilvl w:val="3"/>
        <w:numId w:val="1"/>
      </w:numPr>
      <w:ind w:left="1701" w:right="0" w:hanging="624"/>
      <w:outlineLvl w:val="3"/>
    </w:pPr>
    <w:rPr/>
  </w:style>
  <w:style w:type="paragraph" w:styleId="Ttulo5">
    <w:name w:val="Heading 5"/>
    <w:basedOn w:val="EDITAISDESELEO"/>
    <w:next w:val="LONormal"/>
    <w:qFormat/>
    <w:pPr>
      <w:numPr>
        <w:ilvl w:val="4"/>
        <w:numId w:val="1"/>
      </w:numPr>
      <w:ind w:left="2155" w:right="0" w:hanging="794"/>
      <w:outlineLvl w:val="4"/>
    </w:pPr>
    <w:rPr/>
  </w:style>
  <w:style w:type="paragraph" w:styleId="Ttulo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LONormal"/>
    <w:next w:val="LONormal"/>
    <w:qFormat/>
    <w:pPr>
      <w:keepNext w:val="true"/>
      <w:keepLines/>
      <w:numPr>
        <w:ilvl w:val="7"/>
        <w:numId w:val="1"/>
      </w:numPr>
      <w:spacing w:before="40" w:after="160"/>
      <w:outlineLvl w:val="7"/>
    </w:pPr>
    <w:rPr>
      <w:rFonts w:ascii="Calibri Light" w:hAnsi="Calibri Light" w:eastAsia="Times New Roman" w:cs="Calibri Light"/>
      <w:color w:val="272727"/>
      <w:sz w:val="21"/>
      <w:szCs w:val="21"/>
    </w:rPr>
  </w:style>
  <w:style w:type="paragraph" w:styleId="Ttulo9">
    <w:name w:val="Heading 9"/>
    <w:basedOn w:val="Ttulo"/>
    <w:next w:val="Corpodotexto"/>
    <w:qFormat/>
    <w:pPr>
      <w:numPr>
        <w:ilvl w:val="8"/>
        <w:numId w:val="1"/>
      </w:numPr>
      <w:spacing w:before="60" w:after="60"/>
      <w:outlineLvl w:val="8"/>
    </w:pPr>
    <w:rPr>
      <w:sz w:val="42"/>
      <w:szCs w:val="42"/>
    </w:rPr>
  </w:style>
  <w:style w:type="character" w:styleId="WW8Num1z0">
    <w:name w:val="WW8Num1z0"/>
    <w:qFormat/>
    <w:rPr>
      <w:b/>
      <w:color w:val="000000"/>
    </w:rPr>
  </w:style>
  <w:style w:type="character" w:styleId="WW8Num1z1">
    <w:name w:val="WW8Num1z1"/>
    <w:qFormat/>
    <w:rPr>
      <w:rFonts w:ascii="Times New Roman" w:hAnsi="Times New Roman" w:eastAsia="Times New Roman" w:cs="Times New Roman"/>
      <w:b w:val="false"/>
      <w:color w:val="000000"/>
      <w:sz w:val="24"/>
      <w:szCs w:val="24"/>
    </w:rPr>
  </w:style>
  <w:style w:type="character" w:styleId="WW8Num1z2">
    <w:name w:val="WW8Num1z2"/>
    <w:qFormat/>
    <w:rPr>
      <w:b w:val="false"/>
      <w:strike w:val="false"/>
      <w:dstrike w:val="false"/>
      <w:color w:val="000000"/>
    </w:rPr>
  </w:style>
  <w:style w:type="character" w:styleId="WW8Num1z4">
    <w:name w:val="WW8Num1z4"/>
    <w:qFormat/>
    <w:rPr>
      <w:b w:val="false"/>
      <w:color w:val="000000"/>
    </w:rPr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b/>
      <w:color w:val="000000"/>
    </w:rPr>
  </w:style>
  <w:style w:type="character" w:styleId="WW8Num2z1">
    <w:name w:val="WW8Num2z1"/>
    <w:qFormat/>
    <w:rPr>
      <w:rFonts w:ascii="Times New Roman" w:hAnsi="Times New Roman" w:eastAsia="Times New Roman" w:cs="Times New Roman"/>
      <w:b w:val="false"/>
      <w:color w:val="000000"/>
      <w:sz w:val="24"/>
      <w:szCs w:val="24"/>
    </w:rPr>
  </w:style>
  <w:style w:type="character" w:styleId="WW8Num2z2">
    <w:name w:val="WW8Num2z2"/>
    <w:qFormat/>
    <w:rPr>
      <w:b w:val="false"/>
      <w:strike w:val="false"/>
      <w:dstrike w:val="false"/>
      <w:color w:val="000000"/>
    </w:rPr>
  </w:style>
  <w:style w:type="character" w:styleId="WW8Num2z4">
    <w:name w:val="WW8Num2z4"/>
    <w:qFormat/>
    <w:rPr>
      <w:b w:val="false"/>
      <w:color w:val="000000"/>
    </w:rPr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3">
    <w:name w:val="WW8Num2z3"/>
    <w:qFormat/>
    <w:rPr/>
  </w:style>
  <w:style w:type="character" w:styleId="Fontepargpadro">
    <w:name w:val="Fonte parág. padrão"/>
    <w:qFormat/>
    <w:rPr/>
  </w:style>
  <w:style w:type="character" w:styleId="Ttulo1Char">
    <w:name w:val="Título 1 Char"/>
    <w:qFormat/>
    <w:rPr>
      <w:rFonts w:ascii="Arial" w:hAnsi="Arial" w:eastAsia="Times New Roman" w:cs="Arial"/>
      <w:b/>
      <w:szCs w:val="26"/>
    </w:rPr>
  </w:style>
  <w:style w:type="character" w:styleId="Ttulo2Char">
    <w:name w:val="Título 2 Char"/>
    <w:qFormat/>
    <w:rPr>
      <w:rFonts w:ascii="Arial" w:hAnsi="Arial" w:eastAsia="Times New Roman" w:cs="Arial"/>
      <w:szCs w:val="26"/>
    </w:rPr>
  </w:style>
  <w:style w:type="character" w:styleId="Ttulo3Char">
    <w:name w:val="Título 3 Char"/>
    <w:qFormat/>
    <w:rPr>
      <w:rFonts w:ascii="Arial" w:hAnsi="Arial" w:eastAsia="Times New Roman" w:cs="Arial"/>
      <w:szCs w:val="26"/>
    </w:rPr>
  </w:style>
  <w:style w:type="character" w:styleId="Estilo4Char">
    <w:name w:val="Estilo4 Char"/>
    <w:qFormat/>
    <w:rPr>
      <w:rFonts w:ascii="Arial" w:hAnsi="Arial" w:eastAsia="Times New Roman" w:cs="Arial"/>
      <w:szCs w:val="26"/>
    </w:rPr>
  </w:style>
  <w:style w:type="character" w:styleId="Estilo3Char">
    <w:name w:val="Estilo3 Char"/>
    <w:qFormat/>
    <w:rPr>
      <w:rFonts w:ascii="Arial" w:hAnsi="Arial" w:eastAsia="Times New Roman" w:cs="Arial"/>
      <w:b/>
      <w:szCs w:val="26"/>
    </w:rPr>
  </w:style>
  <w:style w:type="character" w:styleId="Estilo6Char">
    <w:name w:val="Estilo6 Char"/>
    <w:qFormat/>
    <w:rPr>
      <w:rFonts w:ascii="Arial" w:hAnsi="Arial" w:cs="Arial"/>
    </w:rPr>
  </w:style>
  <w:style w:type="character" w:styleId="Estilo5Char">
    <w:name w:val="Estilo5 Char"/>
    <w:qFormat/>
    <w:rPr>
      <w:rFonts w:ascii="Arial" w:hAnsi="Arial" w:eastAsia="Times New Roman" w:cs="Arial"/>
      <w:szCs w:val="26"/>
    </w:rPr>
  </w:style>
  <w:style w:type="character" w:styleId="LinkdaInternet">
    <w:name w:val="Link da Internet"/>
    <w:qFormat/>
    <w:rPr>
      <w:color w:val="0563C1"/>
      <w:u w:val="single"/>
    </w:rPr>
  </w:style>
  <w:style w:type="character" w:styleId="Ttulo4Char">
    <w:name w:val="Título 4 Char"/>
    <w:qFormat/>
    <w:rPr>
      <w:rFonts w:ascii="Arial" w:hAnsi="Arial" w:eastAsia="Times New Roman" w:cs="Arial"/>
      <w:szCs w:val="26"/>
    </w:rPr>
  </w:style>
  <w:style w:type="character" w:styleId="EndereosChar">
    <w:name w:val="Endereços Char"/>
    <w:qFormat/>
    <w:rPr>
      <w:rFonts w:ascii="Arial" w:hAnsi="Arial" w:cs="Arial Narrow"/>
      <w:b/>
      <w:szCs w:val="24"/>
    </w:rPr>
  </w:style>
  <w:style w:type="character" w:styleId="Appleconvertedspace">
    <w:name w:val="apple-converted-space"/>
    <w:basedOn w:val="Fontepargpadro"/>
    <w:qFormat/>
    <w:rPr/>
  </w:style>
  <w:style w:type="character" w:styleId="Nfaseforte">
    <w:name w:val="Ênfase forte"/>
    <w:qFormat/>
    <w:rPr>
      <w:rFonts w:cs="Times New Roman"/>
      <w:b/>
    </w:rPr>
  </w:style>
  <w:style w:type="character" w:styleId="RecuodecorpodetextoChar">
    <w:name w:val="Recuo de corpo de texto Char"/>
    <w:qFormat/>
    <w:rPr>
      <w:rFonts w:ascii="Times New Roman" w:hAnsi="Times New Roman" w:eastAsia="Times New Roman" w:cs="Times New Roman"/>
      <w:sz w:val="24"/>
      <w:szCs w:val="24"/>
    </w:rPr>
  </w:style>
  <w:style w:type="character" w:styleId="CorpodetextoChar">
    <w:name w:val="Corpo de texto Char"/>
    <w:qFormat/>
    <w:rPr>
      <w:rFonts w:ascii="Arial" w:hAnsi="Arial" w:cs="Arial"/>
    </w:rPr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styleId="CabealhoChar">
    <w:name w:val="Cabeçalho Char"/>
    <w:qFormat/>
    <w:rPr>
      <w:rFonts w:ascii="Arial" w:hAnsi="Arial" w:cs="Arial"/>
    </w:rPr>
  </w:style>
  <w:style w:type="character" w:styleId="RodapChar">
    <w:name w:val="Rodapé Char"/>
    <w:qFormat/>
    <w:rPr>
      <w:rFonts w:ascii="Arial" w:hAnsi="Arial" w:cs="Arial"/>
    </w:rPr>
  </w:style>
  <w:style w:type="character" w:styleId="Ttulo5Char">
    <w:name w:val="Título 5 Char"/>
    <w:qFormat/>
    <w:rPr>
      <w:rFonts w:ascii="Arial" w:hAnsi="Arial" w:eastAsia="Times New Roman" w:cs="Arial"/>
      <w:szCs w:val="26"/>
    </w:rPr>
  </w:style>
  <w:style w:type="character" w:styleId="PargrafodaListaChar">
    <w:name w:val="Parágrafo da Lista Char"/>
    <w:qFormat/>
    <w:rPr>
      <w:rFonts w:ascii="Arial" w:hAnsi="Arial" w:cs="Arial"/>
    </w:rPr>
  </w:style>
  <w:style w:type="character" w:styleId="Recuodecorpodetexto3Char">
    <w:name w:val="Recuo de corpo de texto 3 Char"/>
    <w:qFormat/>
    <w:rPr>
      <w:rFonts w:ascii="Calibri" w:hAnsi="Calibri" w:eastAsia="MS Mincho;ＭＳ 明朝" w:cs="Calibri"/>
      <w:sz w:val="16"/>
      <w:szCs w:val="16"/>
    </w:rPr>
  </w:style>
  <w:style w:type="character" w:styleId="Corpodetexto2Char">
    <w:name w:val="Corpo de texto 2 Char"/>
    <w:qFormat/>
    <w:rPr>
      <w:rFonts w:ascii="Arial" w:hAnsi="Arial" w:cs="Arial"/>
    </w:rPr>
  </w:style>
  <w:style w:type="character" w:styleId="Nfase">
    <w:name w:val="Ênfase"/>
    <w:qFormat/>
    <w:rPr>
      <w:i/>
      <w:iCs/>
    </w:rPr>
  </w:style>
  <w:style w:type="character" w:styleId="TtuloChar">
    <w:name w:val="Título Char"/>
    <w:qFormat/>
    <w:rPr>
      <w:rFonts w:ascii="Calibri Light" w:hAnsi="Calibri Light" w:eastAsia="Times New Roman" w:cs="Times New Roman"/>
      <w:spacing w:val="-10"/>
      <w:kern w:val="2"/>
      <w:sz w:val="56"/>
      <w:szCs w:val="56"/>
    </w:rPr>
  </w:style>
  <w:style w:type="character" w:styleId="Ttulo8Char">
    <w:name w:val="Título 8 Char"/>
    <w:qFormat/>
    <w:rPr>
      <w:rFonts w:ascii="Calibri Light" w:hAnsi="Calibri Light" w:eastAsia="Times New Roman" w:cs="Times New Roman"/>
      <w:color w:val="272727"/>
      <w:sz w:val="21"/>
      <w:szCs w:val="21"/>
    </w:rPr>
  </w:style>
  <w:style w:type="character" w:styleId="SubttuloChar">
    <w:name w:val="Subtítulo Char"/>
    <w:qFormat/>
    <w:rPr>
      <w:rFonts w:ascii="Times New Roman" w:hAnsi="Times New Roman" w:eastAsia="Times New Roman" w:cs="Arial"/>
      <w:i/>
      <w:iCs/>
      <w:color w:val="000000"/>
      <w:sz w:val="28"/>
      <w:szCs w:val="24"/>
    </w:rPr>
  </w:style>
  <w:style w:type="character" w:styleId="Highlightedsearchterm">
    <w:name w:val="highlightedsearchterm"/>
    <w:qFormat/>
    <w:rPr>
      <w:rFonts w:cs="Times New Roman"/>
    </w:rPr>
  </w:style>
  <w:style w:type="character" w:styleId="TextodenotaderodapChar">
    <w:name w:val="Texto de nota de rodapé Char"/>
    <w:qFormat/>
    <w:rPr>
      <w:rFonts w:ascii="Times New Roman" w:hAnsi="Times New Roman" w:eastAsia="Times New Roman" w:cs="Times New Roman"/>
      <w:sz w:val="20"/>
      <w:szCs w:val="20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Nmerodepgina">
    <w:name w:val="Número de página"/>
    <w:rPr>
      <w:rFonts w:cs="Times New Roman"/>
    </w:rPr>
  </w:style>
  <w:style w:type="character" w:styleId="Applestylespan">
    <w:name w:val="apple-style-span"/>
    <w:qFormat/>
    <w:rPr/>
  </w:style>
  <w:style w:type="character" w:styleId="Txtarial8ptgray1">
    <w:name w:val="txt_arial_8pt_gray1"/>
    <w:qFormat/>
    <w:rPr>
      <w:rFonts w:ascii="Verdana" w:hAnsi="Verdana" w:cs="Verdana"/>
      <w:color w:val="666666"/>
      <w:sz w:val="16"/>
    </w:rPr>
  </w:style>
  <w:style w:type="character" w:styleId="Document8">
    <w:name w:val="Document 8"/>
    <w:basedOn w:val="Fontepargpadro"/>
    <w:qFormat/>
    <w:rPr/>
  </w:style>
  <w:style w:type="character" w:styleId="WWCharOUTLINELVL1">
    <w:name w:val="WW_CharOUTLINELVL1"/>
    <w:qFormat/>
    <w:rPr>
      <w:b/>
      <w:color w:val="000000"/>
    </w:rPr>
  </w:style>
  <w:style w:type="character" w:styleId="WWCharOUTLINELVL2">
    <w:name w:val="WW_CharOUTLINELVL2"/>
    <w:qFormat/>
    <w:rPr>
      <w:b w:val="false"/>
      <w:color w:val="000000"/>
    </w:rPr>
  </w:style>
  <w:style w:type="character" w:styleId="WWCharOUTLINELVL3">
    <w:name w:val="WW_CharOUTLINELVL3"/>
    <w:qFormat/>
    <w:rPr>
      <w:b w:val="false"/>
      <w:strike w:val="false"/>
      <w:dstrike w:val="false"/>
      <w:color w:val="000000"/>
    </w:rPr>
  </w:style>
  <w:style w:type="character" w:styleId="WWCharOUTLINELVL4">
    <w:name w:val="WW_CharOUTLINELVL4"/>
    <w:qFormat/>
    <w:rPr>
      <w:b w:val="false"/>
      <w:strike w:val="false"/>
      <w:dstrike w:val="false"/>
      <w:color w:val="000000"/>
    </w:rPr>
  </w:style>
  <w:style w:type="character" w:styleId="WWCharOUTLINELVL5">
    <w:name w:val="WW_CharOUTLINELVL5"/>
    <w:qFormat/>
    <w:rPr>
      <w:b w:val="false"/>
      <w:color w:val="000000"/>
    </w:rPr>
  </w:style>
  <w:style w:type="character" w:styleId="WWCharLFO1LVL1">
    <w:name w:val="WW_CharLFO1LVL1"/>
    <w:qFormat/>
    <w:rPr>
      <w:b/>
    </w:rPr>
  </w:style>
  <w:style w:type="character" w:styleId="WWCharLFO1LVL2">
    <w:name w:val="WW_CharLFO1LVL2"/>
    <w:qFormat/>
    <w:rPr>
      <w:b w:val="false"/>
      <w:color w:val="000000"/>
    </w:rPr>
  </w:style>
  <w:style w:type="character" w:styleId="WWCharLFO1LVL3">
    <w:name w:val="WW_CharLFO1LVL3"/>
    <w:qFormat/>
    <w:rPr>
      <w:b w:val="false"/>
      <w:strike w:val="false"/>
      <w:dstrike w:val="false"/>
      <w:color w:val="000000"/>
    </w:rPr>
  </w:style>
  <w:style w:type="character" w:styleId="WWCharLFO1LVL4">
    <w:name w:val="WW_CharLFO1LVL4"/>
    <w:qFormat/>
    <w:rPr>
      <w:b w:val="false"/>
      <w:strike w:val="false"/>
      <w:dstrike w:val="false"/>
      <w:color w:val="000000"/>
    </w:rPr>
  </w:style>
  <w:style w:type="character" w:styleId="WWCharLFO1LVL5">
    <w:name w:val="WW_CharLFO1LVL5"/>
    <w:qFormat/>
    <w:rPr>
      <w:b w:val="false"/>
      <w:color w:val="000000"/>
    </w:rPr>
  </w:style>
  <w:style w:type="character" w:styleId="WWCharLFO3LVL1">
    <w:name w:val="WW_CharLFO3LVL1"/>
    <w:qFormat/>
    <w:rPr>
      <w:color w:val="000000"/>
    </w:rPr>
  </w:style>
  <w:style w:type="character" w:styleId="WWCharLFO6LVL1">
    <w:name w:val="WW_CharLFO6LVL1"/>
    <w:qFormat/>
    <w:rPr>
      <w:rFonts w:cs="Times New Roman"/>
    </w:rPr>
  </w:style>
  <w:style w:type="character" w:styleId="WWCharLFO6LVL2">
    <w:name w:val="WW_CharLFO6LVL2"/>
    <w:qFormat/>
    <w:rPr>
      <w:rFonts w:cs="Times New Roman"/>
    </w:rPr>
  </w:style>
  <w:style w:type="character" w:styleId="WWCharLFO6LVL3">
    <w:name w:val="WW_CharLFO6LVL3"/>
    <w:qFormat/>
    <w:rPr>
      <w:rFonts w:cs="Times New Roman"/>
    </w:rPr>
  </w:style>
  <w:style w:type="character" w:styleId="WWCharLFO6LVL4">
    <w:name w:val="WW_CharLFO6LVL4"/>
    <w:qFormat/>
    <w:rPr>
      <w:rFonts w:cs="Times New Roman"/>
    </w:rPr>
  </w:style>
  <w:style w:type="character" w:styleId="WWCharLFO6LVL5">
    <w:name w:val="WW_CharLFO6LVL5"/>
    <w:qFormat/>
    <w:rPr>
      <w:rFonts w:cs="Times New Roman"/>
    </w:rPr>
  </w:style>
  <w:style w:type="character" w:styleId="WWCharLFO6LVL6">
    <w:name w:val="WW_CharLFO6LVL6"/>
    <w:qFormat/>
    <w:rPr>
      <w:rFonts w:cs="Times New Roman"/>
    </w:rPr>
  </w:style>
  <w:style w:type="character" w:styleId="WWCharLFO6LVL7">
    <w:name w:val="WW_CharLFO6LVL7"/>
    <w:qFormat/>
    <w:rPr>
      <w:rFonts w:cs="Times New Roman"/>
    </w:rPr>
  </w:style>
  <w:style w:type="character" w:styleId="WWCharLFO6LVL8">
    <w:name w:val="WW_CharLFO6LVL8"/>
    <w:qFormat/>
    <w:rPr>
      <w:rFonts w:cs="Times New Roman"/>
    </w:rPr>
  </w:style>
  <w:style w:type="character" w:styleId="WWCharLFO6LVL9">
    <w:name w:val="WW_CharLFO6LVL9"/>
    <w:qFormat/>
    <w:rPr>
      <w:rFonts w:cs="Times New Roman"/>
    </w:rPr>
  </w:style>
  <w:style w:type="character" w:styleId="WWCharLFO7LVL1">
    <w:name w:val="WW_CharLFO7LVL1"/>
    <w:qFormat/>
    <w:rPr>
      <w:b w:val="false"/>
    </w:rPr>
  </w:style>
  <w:style w:type="character" w:styleId="WWCharLFO10LVL1">
    <w:name w:val="WW_CharLFO10LVL1"/>
    <w:qFormat/>
    <w:rPr>
      <w:b/>
    </w:rPr>
  </w:style>
  <w:style w:type="character" w:styleId="WWCharLFO10LVL2">
    <w:name w:val="WW_CharLFO10LVL2"/>
    <w:qFormat/>
    <w:rPr>
      <w:b w:val="false"/>
      <w:color w:val="000000"/>
    </w:rPr>
  </w:style>
  <w:style w:type="character" w:styleId="WWCharLFO10LVL3">
    <w:name w:val="WW_CharLFO10LVL3"/>
    <w:qFormat/>
    <w:rPr>
      <w:b w:val="false"/>
      <w:strike w:val="false"/>
      <w:dstrike w:val="false"/>
      <w:color w:val="000000"/>
    </w:rPr>
  </w:style>
  <w:style w:type="character" w:styleId="WWCharLFO10LVL4">
    <w:name w:val="WW_CharLFO10LVL4"/>
    <w:qFormat/>
    <w:rPr>
      <w:b w:val="false"/>
      <w:strike w:val="false"/>
      <w:dstrike w:val="false"/>
      <w:color w:val="000000"/>
    </w:rPr>
  </w:style>
  <w:style w:type="character" w:styleId="WWCharLFO13LVL1">
    <w:name w:val="WW_CharLFO13LVL1"/>
    <w:qFormat/>
    <w:rPr>
      <w:rFonts w:ascii="Symbol" w:hAnsi="Symbol" w:cs="Symbol"/>
    </w:rPr>
  </w:style>
  <w:style w:type="character" w:styleId="WWCharLFO13LVL2">
    <w:name w:val="WW_CharLFO13LVL2"/>
    <w:qFormat/>
    <w:rPr>
      <w:rFonts w:ascii="Courier New" w:hAnsi="Courier New" w:cs="Courier New"/>
    </w:rPr>
  </w:style>
  <w:style w:type="character" w:styleId="WWCharLFO13LVL3">
    <w:name w:val="WW_CharLFO13LVL3"/>
    <w:qFormat/>
    <w:rPr>
      <w:rFonts w:ascii="Wingdings" w:hAnsi="Wingdings" w:cs="Wingdings"/>
    </w:rPr>
  </w:style>
  <w:style w:type="character" w:styleId="WWCharLFO13LVL4">
    <w:name w:val="WW_CharLFO13LVL4"/>
    <w:qFormat/>
    <w:rPr>
      <w:rFonts w:ascii="Symbol" w:hAnsi="Symbol" w:cs="Symbol"/>
    </w:rPr>
  </w:style>
  <w:style w:type="character" w:styleId="WWCharLFO13LVL5">
    <w:name w:val="WW_CharLFO13LVL5"/>
    <w:qFormat/>
    <w:rPr>
      <w:rFonts w:ascii="Courier New" w:hAnsi="Courier New" w:cs="Courier New"/>
    </w:rPr>
  </w:style>
  <w:style w:type="character" w:styleId="WWCharLFO13LVL6">
    <w:name w:val="WW_CharLFO13LVL6"/>
    <w:qFormat/>
    <w:rPr>
      <w:rFonts w:ascii="Wingdings" w:hAnsi="Wingdings" w:cs="Wingdings"/>
    </w:rPr>
  </w:style>
  <w:style w:type="character" w:styleId="WWCharLFO13LVL7">
    <w:name w:val="WW_CharLFO13LVL7"/>
    <w:qFormat/>
    <w:rPr>
      <w:rFonts w:ascii="Symbol" w:hAnsi="Symbol" w:cs="Symbol"/>
    </w:rPr>
  </w:style>
  <w:style w:type="character" w:styleId="WWCharLFO13LVL8">
    <w:name w:val="WW_CharLFO13LVL8"/>
    <w:qFormat/>
    <w:rPr>
      <w:rFonts w:ascii="Courier New" w:hAnsi="Courier New" w:cs="Courier New"/>
    </w:rPr>
  </w:style>
  <w:style w:type="character" w:styleId="WWCharLFO13LVL9">
    <w:name w:val="WW_CharLFO13LVL9"/>
    <w:qFormat/>
    <w:rPr>
      <w:rFonts w:ascii="Wingdings" w:hAnsi="Wingdings" w:cs="Wingdings"/>
    </w:rPr>
  </w:style>
  <w:style w:type="character" w:styleId="WWCharLFO15LVL1">
    <w:name w:val="WW_CharLFO15LVL1"/>
    <w:qFormat/>
    <w:rPr>
      <w:b w:val="false"/>
    </w:rPr>
  </w:style>
  <w:style w:type="character" w:styleId="WWCharLFO15LVL2">
    <w:name w:val="WW_CharLFO15LVL2"/>
    <w:qFormat/>
    <w:rPr>
      <w:b w:val="false"/>
    </w:rPr>
  </w:style>
  <w:style w:type="character" w:styleId="WWCharLFO15LVL3">
    <w:name w:val="WW_CharLFO15LVL3"/>
    <w:qFormat/>
    <w:rPr>
      <w:b w:val="false"/>
    </w:rPr>
  </w:style>
  <w:style w:type="character" w:styleId="WWCharLFO15LVL4">
    <w:name w:val="WW_CharLFO15LVL4"/>
    <w:qFormat/>
    <w:rPr>
      <w:b w:val="false"/>
    </w:rPr>
  </w:style>
  <w:style w:type="character" w:styleId="WWCharLFO15LVL5">
    <w:name w:val="WW_CharLFO15LVL5"/>
    <w:qFormat/>
    <w:rPr>
      <w:b w:val="false"/>
    </w:rPr>
  </w:style>
  <w:style w:type="character" w:styleId="WWCharLFO15LVL6">
    <w:name w:val="WW_CharLFO15LVL6"/>
    <w:qFormat/>
    <w:rPr>
      <w:b w:val="false"/>
    </w:rPr>
  </w:style>
  <w:style w:type="character" w:styleId="WWCharLFO15LVL7">
    <w:name w:val="WW_CharLFO15LVL7"/>
    <w:qFormat/>
    <w:rPr>
      <w:b w:val="false"/>
    </w:rPr>
  </w:style>
  <w:style w:type="character" w:styleId="WWCharLFO15LVL8">
    <w:name w:val="WW_CharLFO15LVL8"/>
    <w:qFormat/>
    <w:rPr>
      <w:b w:val="false"/>
    </w:rPr>
  </w:style>
  <w:style w:type="character" w:styleId="WWCharLFO15LVL9">
    <w:name w:val="WW_CharLFO15LVL9"/>
    <w:qFormat/>
    <w:rPr>
      <w:b w:val="false"/>
    </w:rPr>
  </w:style>
  <w:style w:type="character" w:styleId="WWCharLFO17LVL1">
    <w:name w:val="WW_CharLFO17LVL1"/>
    <w:qFormat/>
    <w:rPr>
      <w:rFonts w:ascii="Symbol" w:hAnsi="Symbol" w:cs="Symbol"/>
    </w:rPr>
  </w:style>
  <w:style w:type="character" w:styleId="WWCharLFO17LVL2">
    <w:name w:val="WW_CharLFO17LVL2"/>
    <w:qFormat/>
    <w:rPr>
      <w:rFonts w:ascii="Courier New" w:hAnsi="Courier New" w:cs="Courier New"/>
    </w:rPr>
  </w:style>
  <w:style w:type="character" w:styleId="WWCharLFO17LVL3">
    <w:name w:val="WW_CharLFO17LVL3"/>
    <w:qFormat/>
    <w:rPr>
      <w:rFonts w:ascii="Wingdings" w:hAnsi="Wingdings" w:cs="Wingdings"/>
    </w:rPr>
  </w:style>
  <w:style w:type="character" w:styleId="WWCharLFO17LVL4">
    <w:name w:val="WW_CharLFO17LVL4"/>
    <w:qFormat/>
    <w:rPr>
      <w:rFonts w:ascii="Symbol" w:hAnsi="Symbol" w:cs="Symbol"/>
    </w:rPr>
  </w:style>
  <w:style w:type="character" w:styleId="WWCharLFO17LVL5">
    <w:name w:val="WW_CharLFO17LVL5"/>
    <w:qFormat/>
    <w:rPr>
      <w:rFonts w:ascii="Courier New" w:hAnsi="Courier New" w:cs="Courier New"/>
    </w:rPr>
  </w:style>
  <w:style w:type="character" w:styleId="WWCharLFO17LVL6">
    <w:name w:val="WW_CharLFO17LVL6"/>
    <w:qFormat/>
    <w:rPr>
      <w:rFonts w:ascii="Wingdings" w:hAnsi="Wingdings" w:cs="Wingdings"/>
    </w:rPr>
  </w:style>
  <w:style w:type="character" w:styleId="WWCharLFO17LVL7">
    <w:name w:val="WW_CharLFO17LVL7"/>
    <w:qFormat/>
    <w:rPr>
      <w:rFonts w:ascii="Symbol" w:hAnsi="Symbol" w:cs="Symbol"/>
    </w:rPr>
  </w:style>
  <w:style w:type="character" w:styleId="WWCharLFO17LVL8">
    <w:name w:val="WW_CharLFO17LVL8"/>
    <w:qFormat/>
    <w:rPr>
      <w:rFonts w:ascii="Courier New" w:hAnsi="Courier New" w:cs="Courier New"/>
    </w:rPr>
  </w:style>
  <w:style w:type="character" w:styleId="WWCharLFO17LVL9">
    <w:name w:val="WW_CharLFO17LVL9"/>
    <w:qFormat/>
    <w:rPr>
      <w:rFonts w:ascii="Wingdings" w:hAnsi="Wingdings" w:cs="Wingdings"/>
    </w:rPr>
  </w:style>
  <w:style w:type="character" w:styleId="WWCharLFO18LVL1">
    <w:name w:val="WW_CharLFO18LVL1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18LVL2">
    <w:name w:val="WW_CharLFO18LVL2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18LVL3">
    <w:name w:val="WW_CharLFO18LVL3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18LVL4">
    <w:name w:val="WW_CharLFO18LVL4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18LVL5">
    <w:name w:val="WW_CharLFO18LVL5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18LVL6">
    <w:name w:val="WW_CharLFO18LVL6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18LVL7">
    <w:name w:val="WW_CharLFO18LVL7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18LVL8">
    <w:name w:val="WW_CharLFO18LVL8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18LVL9">
    <w:name w:val="WW_CharLFO18LVL9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21LVL1">
    <w:name w:val="WW_CharLFO21LVL1"/>
    <w:qFormat/>
    <w:rPr>
      <w:b w:val="false"/>
    </w:rPr>
  </w:style>
  <w:style w:type="character" w:styleId="WWCharLFO24LVL1">
    <w:name w:val="WW_CharLFO24LVL1"/>
    <w:qFormat/>
    <w:rPr>
      <w:rFonts w:ascii="SimSun;宋体" w:hAnsi="SimSun;宋体" w:cs="SimSun;宋体"/>
    </w:rPr>
  </w:style>
  <w:style w:type="character" w:styleId="WWCharLFO25LVL1">
    <w:name w:val="WW_CharLFO25LVL1"/>
    <w:qFormat/>
    <w:rPr>
      <w:rFonts w:ascii="Times New Roman" w:hAnsi="Times New Roman" w:cs="Times New Roman"/>
      <w:sz w:val="24"/>
    </w:rPr>
  </w:style>
  <w:style w:type="character" w:styleId="WWCharLFO26LVL1">
    <w:name w:val="WW_CharLFO26LVL1"/>
    <w:qFormat/>
    <w:rPr>
      <w:rFonts w:ascii="Times New Roman" w:hAnsi="Times New Roman" w:eastAsia="Times New Roman" w:cs="Times New Roman"/>
      <w:b w:val="false"/>
    </w:rPr>
  </w:style>
  <w:style w:type="character" w:styleId="WWCharLFO26LVL2">
    <w:name w:val="WW_CharLFO26LVL2"/>
    <w:qFormat/>
    <w:rPr>
      <w:rFonts w:cs="Times New Roman"/>
    </w:rPr>
  </w:style>
  <w:style w:type="character" w:styleId="WWCharLFO26LVL3">
    <w:name w:val="WW_CharLFO26LVL3"/>
    <w:qFormat/>
    <w:rPr>
      <w:rFonts w:cs="Times New Roman"/>
    </w:rPr>
  </w:style>
  <w:style w:type="character" w:styleId="WWCharLFO26LVL4">
    <w:name w:val="WW_CharLFO26LVL4"/>
    <w:qFormat/>
    <w:rPr>
      <w:rFonts w:cs="Times New Roman"/>
    </w:rPr>
  </w:style>
  <w:style w:type="character" w:styleId="WWCharLFO26LVL5">
    <w:name w:val="WW_CharLFO26LVL5"/>
    <w:qFormat/>
    <w:rPr>
      <w:rFonts w:cs="Times New Roman"/>
    </w:rPr>
  </w:style>
  <w:style w:type="character" w:styleId="WWCharLFO26LVL6">
    <w:name w:val="WW_CharLFO26LVL6"/>
    <w:qFormat/>
    <w:rPr>
      <w:rFonts w:cs="Times New Roman"/>
    </w:rPr>
  </w:style>
  <w:style w:type="character" w:styleId="WWCharLFO26LVL7">
    <w:name w:val="WW_CharLFO26LVL7"/>
    <w:qFormat/>
    <w:rPr>
      <w:rFonts w:cs="Times New Roman"/>
    </w:rPr>
  </w:style>
  <w:style w:type="character" w:styleId="WWCharLFO26LVL8">
    <w:name w:val="WW_CharLFO26LVL8"/>
    <w:qFormat/>
    <w:rPr>
      <w:rFonts w:cs="Times New Roman"/>
    </w:rPr>
  </w:style>
  <w:style w:type="character" w:styleId="WWCharLFO26LVL9">
    <w:name w:val="WW_CharLFO26LVL9"/>
    <w:qFormat/>
    <w:rPr>
      <w:rFonts w:cs="Times New Roman"/>
    </w:rPr>
  </w:style>
  <w:style w:type="character" w:styleId="WWCharLFO28LVL1">
    <w:name w:val="WW_CharLFO28LVL1"/>
    <w:qFormat/>
    <w:rPr>
      <w:rFonts w:cs="TT228t00"/>
      <w:b w:val="false"/>
      <w:sz w:val="24"/>
    </w:rPr>
  </w:style>
  <w:style w:type="character" w:styleId="WWCharLFO28LVL2">
    <w:name w:val="WW_CharLFO28LVL2"/>
    <w:qFormat/>
    <w:rPr>
      <w:rFonts w:cs="TT228t00"/>
      <w:b w:val="false"/>
      <w:sz w:val="24"/>
    </w:rPr>
  </w:style>
  <w:style w:type="character" w:styleId="WWCharLFO28LVL3">
    <w:name w:val="WW_CharLFO28LVL3"/>
    <w:qFormat/>
    <w:rPr>
      <w:rFonts w:cs="TT228t00"/>
      <w:b w:val="false"/>
      <w:sz w:val="24"/>
    </w:rPr>
  </w:style>
  <w:style w:type="character" w:styleId="WWCharLFO28LVL4">
    <w:name w:val="WW_CharLFO28LVL4"/>
    <w:qFormat/>
    <w:rPr>
      <w:rFonts w:cs="TT228t00"/>
      <w:b w:val="false"/>
      <w:sz w:val="24"/>
    </w:rPr>
  </w:style>
  <w:style w:type="character" w:styleId="WWCharLFO28LVL5">
    <w:name w:val="WW_CharLFO28LVL5"/>
    <w:qFormat/>
    <w:rPr>
      <w:rFonts w:cs="TT228t00"/>
      <w:b w:val="false"/>
      <w:sz w:val="24"/>
    </w:rPr>
  </w:style>
  <w:style w:type="character" w:styleId="WWCharLFO28LVL6">
    <w:name w:val="WW_CharLFO28LVL6"/>
    <w:qFormat/>
    <w:rPr>
      <w:rFonts w:cs="TT228t00"/>
      <w:b w:val="false"/>
      <w:sz w:val="24"/>
    </w:rPr>
  </w:style>
  <w:style w:type="character" w:styleId="WWCharLFO28LVL7">
    <w:name w:val="WW_CharLFO28LVL7"/>
    <w:qFormat/>
    <w:rPr>
      <w:rFonts w:cs="TT228t00"/>
      <w:b w:val="false"/>
      <w:sz w:val="24"/>
    </w:rPr>
  </w:style>
  <w:style w:type="character" w:styleId="WWCharLFO28LVL8">
    <w:name w:val="WW_CharLFO28LVL8"/>
    <w:qFormat/>
    <w:rPr>
      <w:rFonts w:cs="TT228t00"/>
      <w:b w:val="false"/>
      <w:sz w:val="24"/>
    </w:rPr>
  </w:style>
  <w:style w:type="character" w:styleId="WWCharLFO28LVL9">
    <w:name w:val="WW_CharLFO28LVL9"/>
    <w:qFormat/>
    <w:rPr>
      <w:rFonts w:cs="TT228t00"/>
      <w:b w:val="false"/>
      <w:sz w:val="24"/>
    </w:rPr>
  </w:style>
  <w:style w:type="character" w:styleId="WWCharLFO29LVL1">
    <w:name w:val="WW_CharLFO29LVL1"/>
    <w:qFormat/>
    <w:rPr>
      <w:b/>
    </w:rPr>
  </w:style>
  <w:style w:type="character" w:styleId="WWCharLFO29LVL2">
    <w:name w:val="WW_CharLFO29LVL2"/>
    <w:qFormat/>
    <w:rPr>
      <w:b w:val="false"/>
      <w:color w:val="000000"/>
    </w:rPr>
  </w:style>
  <w:style w:type="character" w:styleId="WWCharLFO29LVL3">
    <w:name w:val="WW_CharLFO29LVL3"/>
    <w:qFormat/>
    <w:rPr>
      <w:b w:val="false"/>
      <w:strike w:val="false"/>
      <w:dstrike w:val="false"/>
      <w:color w:val="000000"/>
    </w:rPr>
  </w:style>
  <w:style w:type="character" w:styleId="WWCharLFO29LVL4">
    <w:name w:val="WW_CharLFO29LVL4"/>
    <w:qFormat/>
    <w:rPr>
      <w:b w:val="false"/>
      <w:strike w:val="false"/>
      <w:dstrike w:val="false"/>
      <w:color w:val="000000"/>
    </w:rPr>
  </w:style>
  <w:style w:type="character" w:styleId="WWCharLFO30LVL1">
    <w:name w:val="WW_CharLFO30LVL1"/>
    <w:qFormat/>
    <w:rPr>
      <w:b/>
    </w:rPr>
  </w:style>
  <w:style w:type="character" w:styleId="WWCharLFO30LVL2">
    <w:name w:val="WW_CharLFO30LVL2"/>
    <w:qFormat/>
    <w:rPr>
      <w:b/>
      <w:color w:val="00000A"/>
      <w:sz w:val="24"/>
    </w:rPr>
  </w:style>
  <w:style w:type="character" w:styleId="WWCharLFO30LVL3">
    <w:name w:val="WW_CharLFO30LVL3"/>
    <w:qFormat/>
    <w:rPr>
      <w:b w:val="false"/>
      <w:strike w:val="false"/>
      <w:dstrike w:val="false"/>
      <w:color w:val="00000A"/>
    </w:rPr>
  </w:style>
  <w:style w:type="character" w:styleId="WWCharLFO30LVL4">
    <w:name w:val="WW_CharLFO30LVL4"/>
    <w:qFormat/>
    <w:rPr>
      <w:b w:val="false"/>
      <w:strike w:val="false"/>
      <w:dstrike w:val="false"/>
      <w:color w:val="00000A"/>
    </w:rPr>
  </w:style>
  <w:style w:type="character" w:styleId="WWCharLFO31LVL1">
    <w:name w:val="WW_CharLFO31LVL1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31LVL2">
    <w:name w:val="WW_CharLFO31LVL2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31LVL3">
    <w:name w:val="WW_CharLFO31LVL3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31LVL4">
    <w:name w:val="WW_CharLFO31LVL4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31LVL5">
    <w:name w:val="WW_CharLFO31LVL5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31LVL6">
    <w:name w:val="WW_CharLFO31LVL6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31LVL7">
    <w:name w:val="WW_CharLFO31LVL7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31LVL8">
    <w:name w:val="WW_CharLFO31LVL8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31LVL9">
    <w:name w:val="WW_CharLFO31LVL9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37LVL1">
    <w:name w:val="WW_CharLFO37LVL1"/>
    <w:qFormat/>
    <w:rPr>
      <w:rFonts w:ascii="Courier New" w:hAnsi="Courier New" w:cs="Courier New"/>
    </w:rPr>
  </w:style>
  <w:style w:type="character" w:styleId="WWCharLFO37LVL2">
    <w:name w:val="WW_CharLFO37LVL2"/>
    <w:qFormat/>
    <w:rPr>
      <w:rFonts w:ascii="Courier New" w:hAnsi="Courier New" w:cs="Courier New"/>
    </w:rPr>
  </w:style>
  <w:style w:type="character" w:styleId="WWCharLFO37LVL3">
    <w:name w:val="WW_CharLFO37LVL3"/>
    <w:qFormat/>
    <w:rPr>
      <w:rFonts w:ascii="Wingdings" w:hAnsi="Wingdings" w:cs="Wingdings"/>
    </w:rPr>
  </w:style>
  <w:style w:type="character" w:styleId="WWCharLFO37LVL4">
    <w:name w:val="WW_CharLFO37LVL4"/>
    <w:qFormat/>
    <w:rPr>
      <w:rFonts w:ascii="Symbol" w:hAnsi="Symbol" w:cs="Symbol"/>
    </w:rPr>
  </w:style>
  <w:style w:type="character" w:styleId="WWCharLFO37LVL5">
    <w:name w:val="WW_CharLFO37LVL5"/>
    <w:qFormat/>
    <w:rPr>
      <w:rFonts w:ascii="Courier New" w:hAnsi="Courier New" w:cs="Courier New"/>
    </w:rPr>
  </w:style>
  <w:style w:type="character" w:styleId="WWCharLFO37LVL6">
    <w:name w:val="WW_CharLFO37LVL6"/>
    <w:qFormat/>
    <w:rPr>
      <w:rFonts w:ascii="Wingdings" w:hAnsi="Wingdings" w:cs="Wingdings"/>
    </w:rPr>
  </w:style>
  <w:style w:type="character" w:styleId="WWCharLFO37LVL7">
    <w:name w:val="WW_CharLFO37LVL7"/>
    <w:qFormat/>
    <w:rPr>
      <w:rFonts w:ascii="Symbol" w:hAnsi="Symbol" w:cs="Symbol"/>
    </w:rPr>
  </w:style>
  <w:style w:type="character" w:styleId="WWCharLFO37LVL8">
    <w:name w:val="WW_CharLFO37LVL8"/>
    <w:qFormat/>
    <w:rPr>
      <w:rFonts w:ascii="Courier New" w:hAnsi="Courier New" w:cs="Courier New"/>
    </w:rPr>
  </w:style>
  <w:style w:type="character" w:styleId="WWCharLFO37LVL9">
    <w:name w:val="WW_CharLFO37LVL9"/>
    <w:qFormat/>
    <w:rPr>
      <w:rFonts w:ascii="Wingdings" w:hAnsi="Wingdings" w:cs="Wingdings"/>
    </w:rPr>
  </w:style>
  <w:style w:type="character" w:styleId="WWCaracteresdenotaderodap">
    <w:name w:val="WW-Caracteres de nota de rodapé"/>
    <w:qFormat/>
    <w:rPr/>
  </w:style>
  <w:style w:type="character" w:styleId="Linkdainternetvisitado">
    <w:name w:val="Link da internet visitado"/>
    <w:rPr>
      <w:color w:val="800000"/>
      <w:u w:val="single"/>
    </w:rPr>
  </w:style>
  <w:style w:type="character" w:styleId="Cdigofonte">
    <w:name w:val="Código-fonte"/>
    <w:qFormat/>
    <w:rPr>
      <w:rFonts w:ascii="Liberation Mono;Courier New" w:hAnsi="Liberation Mono;Courier New" w:eastAsia="Liberation Mono;Courier New" w:cs="Liberation Mono;Courier New"/>
    </w:rPr>
  </w:style>
  <w:style w:type="character" w:styleId="Smbolosdenumerao">
    <w:name w:val="Símbolos de numeração"/>
    <w:qFormat/>
    <w:rPr>
      <w:b w:val="false"/>
      <w:bCs w:val="false"/>
    </w:rPr>
  </w:style>
  <w:style w:type="character" w:styleId="Refdecomentrio">
    <w:name w:val="Ref. de comentário"/>
    <w:qFormat/>
    <w:rPr>
      <w:sz w:val="16"/>
      <w:szCs w:val="16"/>
    </w:rPr>
  </w:style>
  <w:style w:type="character" w:styleId="TextodecomentrioChar">
    <w:name w:val="Texto de comentário Char"/>
    <w:qFormat/>
    <w:rPr>
      <w:rFonts w:ascii="Arial" w:hAnsi="Arial" w:eastAsia="SimSun;宋体" w:cs="Mangal;Cambria"/>
      <w:bCs/>
      <w:kern w:val="2"/>
      <w:sz w:val="20"/>
      <w:szCs w:val="18"/>
      <w:lang w:eastAsia="zh-CN" w:bidi="hi-IN"/>
    </w:rPr>
  </w:style>
  <w:style w:type="character" w:styleId="AssuntodocomentrioChar">
    <w:name w:val="Assunto do comentário Char"/>
    <w:qFormat/>
    <w:rPr>
      <w:rFonts w:ascii="Arial" w:hAnsi="Arial" w:eastAsia="SimSun;宋体" w:cs="Mangal;Cambria"/>
      <w:b/>
      <w:bCs/>
      <w:kern w:val="2"/>
      <w:sz w:val="20"/>
      <w:szCs w:val="18"/>
      <w:lang w:eastAsia="zh-CN" w:bidi="hi-IN"/>
    </w:rPr>
  </w:style>
  <w:style w:type="character" w:styleId="MenoPendente">
    <w:name w:val="Menção Pendente"/>
    <w:qFormat/>
    <w:rPr>
      <w:color w:val="605E5C"/>
      <w:shd w:fill="E1DFDD" w:val="clear"/>
    </w:rPr>
  </w:style>
  <w:style w:type="paragraph" w:styleId="Ttulo">
    <w:name w:val="Título"/>
    <w:basedOn w:val="EDITAISDESELEO"/>
    <w:next w:val="LONormal"/>
    <w:qFormat/>
    <w:pPr>
      <w:spacing w:lineRule="auto" w:line="240"/>
      <w:jc w:val="center"/>
    </w:pPr>
    <w:rPr>
      <w:b/>
      <w:bCs/>
      <w:sz w:val="24"/>
      <w:szCs w:val="56"/>
    </w:rPr>
  </w:style>
  <w:style w:type="paragraph" w:styleId="Corpodotexto">
    <w:name w:val="Body Text"/>
    <w:basedOn w:val="LONormal"/>
    <w:pPr>
      <w:widowControl w:val="false"/>
      <w:spacing w:lineRule="auto" w:line="240"/>
    </w:pPr>
    <w:rPr>
      <w:rFonts w:eastAsia="MS Mincho;ＭＳ 明朝" w:cs="Liberation Serif;Times New Roman"/>
      <w:color w:val="00000A"/>
      <w:szCs w:val="24"/>
      <w:lang w:eastAsia="zh-CN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ONormal">
    <w:name w:val="LO-Normal"/>
    <w:qFormat/>
    <w:pPr>
      <w:widowControl/>
      <w:suppressAutoHyphens w:val="true"/>
      <w:bidi w:val="0"/>
      <w:spacing w:lineRule="auto" w:line="276" w:before="0" w:after="0"/>
      <w:jc w:val="both"/>
    </w:pPr>
    <w:rPr>
      <w:rFonts w:ascii="Arial" w:hAnsi="Arial" w:eastAsia="Arial" w:cs="Arial"/>
      <w:color w:val="auto"/>
      <w:kern w:val="0"/>
      <w:sz w:val="22"/>
      <w:szCs w:val="22"/>
      <w:lang w:val="pt-BR" w:eastAsia="zh-CN" w:bidi="ar-SA"/>
    </w:rPr>
  </w:style>
  <w:style w:type="paragraph" w:styleId="EDITAISDESELEO">
    <w:name w:val="EDITAIS DE SELEÇÃO"/>
    <w:basedOn w:val="LONormal"/>
    <w:qFormat/>
    <w:pPr/>
    <w:rPr/>
  </w:style>
  <w:style w:type="paragraph" w:styleId="PargrafodaLista">
    <w:name w:val="Parágrafo da Lista"/>
    <w:basedOn w:val="LONormal"/>
    <w:qFormat/>
    <w:pPr>
      <w:ind w:left="720" w:right="0" w:hanging="0"/>
    </w:pPr>
    <w:rPr/>
  </w:style>
  <w:style w:type="paragraph" w:styleId="Estilo4">
    <w:name w:val="Estilo4"/>
    <w:basedOn w:val="Ttulo2"/>
    <w:qFormat/>
    <w:pPr>
      <w:numPr>
        <w:ilvl w:val="0"/>
        <w:numId w:val="0"/>
      </w:numPr>
      <w:ind w:left="568" w:right="0" w:hanging="284"/>
    </w:pPr>
    <w:rPr/>
  </w:style>
  <w:style w:type="paragraph" w:styleId="Estilo3">
    <w:name w:val="Estilo3"/>
    <w:basedOn w:val="Ttulo1"/>
    <w:qFormat/>
    <w:pPr>
      <w:numPr>
        <w:ilvl w:val="0"/>
        <w:numId w:val="0"/>
      </w:numPr>
      <w:ind w:left="340" w:right="0" w:hanging="340"/>
    </w:pPr>
    <w:rPr/>
  </w:style>
  <w:style w:type="paragraph" w:styleId="Estilo6">
    <w:name w:val="Estilo6"/>
    <w:basedOn w:val="PargrafodaLista"/>
    <w:qFormat/>
    <w:pPr/>
    <w:rPr/>
  </w:style>
  <w:style w:type="paragraph" w:styleId="Estilo5">
    <w:name w:val="Estilo5"/>
    <w:basedOn w:val="Ttulo4"/>
    <w:qFormat/>
    <w:pPr>
      <w:numPr>
        <w:ilvl w:val="0"/>
        <w:numId w:val="0"/>
      </w:numPr>
      <w:ind w:left="1701" w:right="0" w:hanging="624"/>
    </w:pPr>
    <w:rPr/>
  </w:style>
  <w:style w:type="paragraph" w:styleId="Endereos">
    <w:name w:val="Endereços"/>
    <w:basedOn w:val="EDITAISDESELEO"/>
    <w:qFormat/>
    <w:pPr>
      <w:spacing w:lineRule="auto" w:line="240" w:before="0" w:after="57"/>
      <w:ind w:left="2041" w:right="0" w:hanging="0"/>
      <w:contextualSpacing/>
    </w:pPr>
    <w:rPr>
      <w:rFonts w:cs="Arial Narrow"/>
      <w:b/>
      <w:szCs w:val="24"/>
    </w:rPr>
  </w:style>
  <w:style w:type="paragraph" w:styleId="Corpodotextorecuado">
    <w:name w:val="Body Text Indent"/>
    <w:basedOn w:val="LONormal"/>
    <w:pPr>
      <w:spacing w:lineRule="auto" w:line="240" w:before="0" w:after="120"/>
      <w:ind w:left="283" w:right="0" w:hanging="0"/>
    </w:pPr>
    <w:rPr>
      <w:rFonts w:ascii="Times New Roman" w:hAnsi="Times New Roman" w:eastAsia="Times New Roman" w:cs="Times New Roman"/>
      <w:sz w:val="24"/>
      <w:szCs w:val="24"/>
    </w:rPr>
  </w:style>
  <w:style w:type="paragraph" w:styleId="Ttulo11">
    <w:name w:val="Título1"/>
    <w:basedOn w:val="LONormal"/>
    <w:next w:val="Corpodotexto"/>
    <w:qFormat/>
    <w:pPr>
      <w:spacing w:lineRule="auto" w:line="240"/>
      <w:jc w:val="center"/>
    </w:pPr>
    <w:rPr>
      <w:rFonts w:ascii="Arial Narrow" w:hAnsi="Arial Narrow" w:eastAsia="Times New Roman" w:cs="Arial Narrow"/>
      <w:sz w:val="24"/>
      <w:szCs w:val="20"/>
      <w:lang w:eastAsia="zh-CN"/>
    </w:rPr>
  </w:style>
  <w:style w:type="paragraph" w:styleId="Textodebalo">
    <w:name w:val="Texto de balão"/>
    <w:basedOn w:val="LONormal"/>
    <w:qFormat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>
      <w:suppressLineNumbers/>
    </w:pPr>
    <w:rPr/>
  </w:style>
  <w:style w:type="paragraph" w:styleId="Cabealho">
    <w:name w:val="Header"/>
    <w:basedOn w:val="LONormal"/>
    <w:pPr>
      <w:spacing w:lineRule="auto" w:line="240"/>
    </w:pPr>
    <w:rPr/>
  </w:style>
  <w:style w:type="paragraph" w:styleId="Rodap">
    <w:name w:val="Footer"/>
    <w:basedOn w:val="LONormal"/>
    <w:pPr>
      <w:spacing w:lineRule="auto" w:line="240"/>
    </w:pPr>
    <w:rPr/>
  </w:style>
  <w:style w:type="paragraph" w:styleId="SemEspaamento">
    <w:name w:val="Sem Espaçamento"/>
    <w:basedOn w:val="Estilo6"/>
    <w:qFormat/>
    <w:pPr>
      <w:ind w:left="720" w:right="0" w:hanging="720"/>
    </w:pPr>
    <w:rPr/>
  </w:style>
  <w:style w:type="paragraph" w:styleId="Recuodecorpodetexto3">
    <w:name w:val="Recuo de corpo de texto 3"/>
    <w:basedOn w:val="LONormal"/>
    <w:qFormat/>
    <w:pPr>
      <w:spacing w:lineRule="auto" w:line="240" w:before="0" w:after="120"/>
      <w:ind w:left="283" w:right="0" w:hanging="0"/>
    </w:pPr>
    <w:rPr>
      <w:rFonts w:ascii="Calibri" w:hAnsi="Calibri" w:eastAsia="MS Mincho;ＭＳ 明朝" w:cs="Calibri"/>
      <w:sz w:val="16"/>
      <w:szCs w:val="16"/>
    </w:rPr>
  </w:style>
  <w:style w:type="paragraph" w:styleId="Corpodetexto2">
    <w:name w:val="Corpo de texto 2"/>
    <w:basedOn w:val="LONormal"/>
    <w:qFormat/>
    <w:pPr>
      <w:spacing w:lineRule="auto" w:line="480" w:before="0" w:after="120"/>
    </w:pPr>
    <w:rPr/>
  </w:style>
  <w:style w:type="paragraph" w:styleId="TableParagraph">
    <w:name w:val="Table Paragraph"/>
    <w:basedOn w:val="LONormal"/>
    <w:qFormat/>
    <w:pPr>
      <w:widowControl w:val="false"/>
      <w:spacing w:lineRule="auto" w:line="240"/>
    </w:pPr>
    <w:rPr>
      <w:rFonts w:ascii="Calibri" w:hAnsi="Calibri" w:eastAsia="MS Mincho;ＭＳ 明朝" w:cs="Calibri"/>
      <w:sz w:val="24"/>
      <w:szCs w:val="24"/>
    </w:rPr>
  </w:style>
  <w:style w:type="paragraph" w:styleId="NormalWeb">
    <w:name w:val="Normal (Web)"/>
    <w:basedOn w:val="LONormal"/>
    <w:qFormat/>
    <w:pPr>
      <w:spacing w:lineRule="auto" w:line="240" w:before="100" w:after="100"/>
    </w:pPr>
    <w:rPr>
      <w:rFonts w:ascii="Times New Roman" w:hAnsi="Times New Roman" w:eastAsia="Times New Roman" w:cs="Times New Roman"/>
      <w:sz w:val="24"/>
      <w:szCs w:val="24"/>
    </w:rPr>
  </w:style>
  <w:style w:type="paragraph" w:styleId="M8396316972380879773gmailstandard">
    <w:name w:val="m_8396316972380879773gmail-standard"/>
    <w:basedOn w:val="LONormal"/>
    <w:qFormat/>
    <w:pPr>
      <w:spacing w:lineRule="auto" w:line="240" w:before="100" w:after="100"/>
    </w:pPr>
    <w:rPr>
      <w:rFonts w:ascii="Times New Roman" w:hAnsi="Times New Roman" w:eastAsia="Times New Roman" w:cs="Times New Roman"/>
      <w:sz w:val="24"/>
      <w:szCs w:val="24"/>
    </w:rPr>
  </w:style>
  <w:style w:type="paragraph" w:styleId="PargrafodaLista2">
    <w:name w:val="Parágrafo da Lista2"/>
    <w:basedOn w:val="LONormal"/>
    <w:qFormat/>
    <w:pPr>
      <w:spacing w:lineRule="auto" w:line="240"/>
      <w:ind w:left="720" w:right="0" w:hanging="0"/>
    </w:pPr>
    <w:rPr>
      <w:rFonts w:eastAsia="Times New Roman"/>
      <w:sz w:val="24"/>
      <w:szCs w:val="24"/>
    </w:rPr>
  </w:style>
  <w:style w:type="paragraph" w:styleId="Ttulo71">
    <w:name w:val="Título 71"/>
    <w:basedOn w:val="LONormal"/>
    <w:next w:val="LONormal"/>
    <w:qFormat/>
    <w:pPr>
      <w:keepNext w:val="true"/>
      <w:keepLines/>
      <w:spacing w:lineRule="auto" w:line="240" w:before="40" w:after="160"/>
    </w:pPr>
    <w:rPr>
      <w:rFonts w:ascii="Cambria" w:hAnsi="Cambria" w:eastAsia="MS Mincho;ＭＳ 明朝" w:cs="Cambria"/>
      <w:i/>
      <w:iCs/>
      <w:color w:val="243F60"/>
      <w:sz w:val="24"/>
      <w:szCs w:val="24"/>
    </w:rPr>
  </w:style>
  <w:style w:type="paragraph" w:styleId="Subttulo">
    <w:name w:val="Subtitle"/>
    <w:basedOn w:val="Normal"/>
    <w:next w:val="Normal"/>
    <w:qFormat/>
    <w:pPr>
      <w:spacing w:lineRule="auto" w:line="360"/>
    </w:pPr>
    <w:rPr>
      <w:rFonts w:ascii="Times New Roman" w:hAnsi="Times New Roman" w:eastAsia="Times New Roman" w:cs="Times New Roman"/>
      <w:i/>
      <w:color w:val="000000"/>
      <w:sz w:val="28"/>
      <w:szCs w:val="28"/>
    </w:rPr>
  </w:style>
  <w:style w:type="paragraph" w:styleId="Style21">
    <w:name w:val="Style-2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zh-CN" w:bidi="hi-IN"/>
    </w:rPr>
  </w:style>
  <w:style w:type="paragraph" w:styleId="Style31">
    <w:name w:val="Style-3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zh-CN" w:bidi="hi-IN"/>
    </w:rPr>
  </w:style>
  <w:style w:type="paragraph" w:styleId="Style41">
    <w:name w:val="Style-4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zh-CN" w:bidi="hi-IN"/>
    </w:rPr>
  </w:style>
  <w:style w:type="paragraph" w:styleId="Style8">
    <w:name w:val="Style-8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zh-CN" w:bidi="hi-IN"/>
    </w:rPr>
  </w:style>
  <w:style w:type="paragraph" w:styleId="Style9">
    <w:name w:val="Style-9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zh-CN" w:bidi="hi-IN"/>
    </w:rPr>
  </w:style>
  <w:style w:type="paragraph" w:styleId="Ttulos">
    <w:name w:val="títulos"/>
    <w:basedOn w:val="LONormal"/>
    <w:qFormat/>
    <w:pPr>
      <w:spacing w:lineRule="auto" w:line="360"/>
    </w:pPr>
    <w:rPr>
      <w:rFonts w:eastAsia="MS Mincho;ＭＳ 明朝"/>
      <w:b/>
      <w:sz w:val="24"/>
      <w:szCs w:val="20"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Contedodatabela">
    <w:name w:val="Conteúdo da tabela"/>
    <w:basedOn w:val="LONormal"/>
    <w:qFormat/>
    <w:pPr>
      <w:suppressLineNumbers/>
      <w:spacing w:lineRule="auto" w:line="240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CommentText">
    <w:name w:val="Comment Text"/>
    <w:basedOn w:val="LONormal"/>
    <w:qFormat/>
    <w:pPr>
      <w:spacing w:lineRule="auto" w:line="240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Normal1">
    <w:name w:val="Normal1"/>
    <w:qFormat/>
    <w:pPr>
      <w:widowControl/>
      <w:suppressAutoHyphens w:val="true"/>
      <w:bidi w:val="0"/>
      <w:spacing w:before="0" w:after="0"/>
      <w:jc w:val="both"/>
    </w:pPr>
    <w:rPr>
      <w:rFonts w:ascii="Arial" w:hAnsi="Arial" w:eastAsia="Arial" w:cs="Calibri"/>
      <w:color w:val="00000A"/>
      <w:kern w:val="0"/>
      <w:sz w:val="24"/>
      <w:szCs w:val="24"/>
      <w:lang w:val="pt-BR" w:eastAsia="zh-CN" w:bidi="ar-SA"/>
    </w:rPr>
  </w:style>
  <w:style w:type="paragraph" w:styleId="PargrafodaLista1">
    <w:name w:val="Parágrafo da Lista1"/>
    <w:basedOn w:val="LONormal"/>
    <w:qFormat/>
    <w:pPr>
      <w:spacing w:before="0" w:after="200"/>
      <w:ind w:left="720" w:right="0" w:hanging="0"/>
    </w:pPr>
    <w:rPr>
      <w:rFonts w:ascii="Calibri" w:hAnsi="Calibri" w:eastAsia="Times New Roman" w:cs="Calibri"/>
      <w:color w:val="00000A"/>
    </w:rPr>
  </w:style>
  <w:style w:type="paragraph" w:styleId="Style24">
    <w:name w:val="style24"/>
    <w:basedOn w:val="LONormal"/>
    <w:qFormat/>
    <w:pPr>
      <w:spacing w:lineRule="auto" w:line="240"/>
    </w:pPr>
    <w:rPr>
      <w:rFonts w:ascii="Times New Roman" w:hAnsi="Times New Roman" w:eastAsia="MS Mincho;ＭＳ 明朝" w:cs="Times New Roman"/>
      <w:b/>
      <w:bCs/>
      <w:sz w:val="36"/>
      <w:szCs w:val="36"/>
    </w:rPr>
  </w:style>
  <w:style w:type="paragraph" w:styleId="Corpodetexto21">
    <w:name w:val="Corpo de texto 21"/>
    <w:basedOn w:val="LONormal"/>
    <w:qFormat/>
    <w:pPr>
      <w:spacing w:lineRule="auto" w:line="480" w:before="0" w:after="120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BodyTextIndent21">
    <w:name w:val="Body Text Indent 21"/>
    <w:basedOn w:val="LONormal"/>
    <w:qFormat/>
    <w:pPr>
      <w:spacing w:lineRule="auto" w:line="240"/>
      <w:ind w:left="0" w:right="0" w:firstLine="1416"/>
    </w:pPr>
    <w:rPr>
      <w:rFonts w:eastAsia="Times New Roman"/>
      <w:sz w:val="24"/>
      <w:szCs w:val="20"/>
    </w:rPr>
  </w:style>
  <w:style w:type="paragraph" w:styleId="ListaColoridanfase11">
    <w:name w:val="Lista Colorida - Ênfase 11"/>
    <w:basedOn w:val="LONormal"/>
    <w:qFormat/>
    <w:pPr>
      <w:spacing w:before="0" w:after="200"/>
      <w:ind w:left="720" w:right="0" w:hanging="0"/>
    </w:pPr>
    <w:rPr>
      <w:rFonts w:ascii="Calibri" w:hAnsi="Calibri" w:cs="Calibri"/>
    </w:rPr>
  </w:style>
  <w:style w:type="paragraph" w:styleId="Western">
    <w:name w:val="western"/>
    <w:basedOn w:val="LONormal"/>
    <w:qFormat/>
    <w:pPr>
      <w:spacing w:lineRule="auto" w:line="240" w:before="100" w:after="119"/>
    </w:pPr>
    <w:rPr>
      <w:rFonts w:ascii="Times New Roman" w:hAnsi="Times New Roman" w:cs="Times New Roman"/>
      <w:color w:val="000000"/>
      <w:sz w:val="20"/>
      <w:szCs w:val="20"/>
    </w:rPr>
  </w:style>
  <w:style w:type="paragraph" w:styleId="Contedodoquadro">
    <w:name w:val="Conteúdo do quadro"/>
    <w:basedOn w:val="Normal"/>
    <w:qFormat/>
    <w:pPr/>
    <w:rPr/>
  </w:style>
  <w:style w:type="paragraph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Textoprformatado">
    <w:name w:val="Texto préformatado"/>
    <w:basedOn w:val="Normal"/>
    <w:qFormat/>
    <w:pPr/>
    <w:rPr>
      <w:rFonts w:ascii="Liberation Mono;Courier New" w:hAnsi="Liberation Mono;Courier New" w:eastAsia="Liberation Mono;Courier New" w:cs="Liberation Mono;Courier New"/>
      <w:sz w:val="20"/>
      <w:szCs w:val="20"/>
    </w:rPr>
  </w:style>
  <w:style w:type="paragraph" w:styleId="Ttulo10">
    <w:name w:val="Título 10"/>
    <w:basedOn w:val="Ttulo"/>
    <w:next w:val="Corpodotexto"/>
    <w:qFormat/>
    <w:pPr>
      <w:spacing w:before="60" w:after="60"/>
    </w:pPr>
    <w:rPr>
      <w:sz w:val="42"/>
      <w:szCs w:val="42"/>
    </w:rPr>
  </w:style>
  <w:style w:type="paragraph" w:styleId="Titulo4">
    <w:name w:val="Titulo 4"/>
    <w:basedOn w:val="Ttulo3"/>
    <w:qFormat/>
    <w:pPr>
      <w:numPr>
        <w:ilvl w:val="0"/>
        <w:numId w:val="0"/>
      </w:numPr>
      <w:ind w:left="720" w:right="0" w:hanging="720"/>
    </w:pPr>
    <w:rPr/>
  </w:style>
  <w:style w:type="paragraph" w:styleId="Default">
    <w:name w:val="Default"/>
    <w:qFormat/>
    <w:pPr>
      <w:widowControl/>
      <w:suppressAutoHyphens w:val="true"/>
      <w:bidi w:val="0"/>
      <w:spacing w:lineRule="auto" w:line="252" w:before="0" w:after="160"/>
      <w:jc w:val="both"/>
    </w:pPr>
    <w:rPr>
      <w:rFonts w:ascii="Arial" w:hAnsi="Arial" w:eastAsia="Arial" w:cs="Arial"/>
      <w:color w:val="000000"/>
      <w:kern w:val="0"/>
      <w:sz w:val="24"/>
      <w:szCs w:val="22"/>
      <w:lang w:val="pt-BR" w:eastAsia="zh-CN" w:bidi="ar-SA"/>
    </w:rPr>
  </w:style>
  <w:style w:type="paragraph" w:styleId="ListaNumeroRomano">
    <w:name w:val="Lista Numero Romano"/>
    <w:basedOn w:val="EDITAISDESELEO"/>
    <w:qFormat/>
    <w:pPr>
      <w:ind w:left="754" w:right="0" w:hanging="754"/>
    </w:pPr>
    <w:rPr/>
  </w:style>
  <w:style w:type="paragraph" w:styleId="Ttulo21">
    <w:name w:val="Título 21"/>
    <w:basedOn w:val="EDITAISDESELEO"/>
    <w:qFormat/>
    <w:pPr>
      <w:spacing w:before="57" w:after="160"/>
      <w:ind w:left="568" w:right="0" w:hanging="284"/>
    </w:pPr>
    <w:rPr>
      <w:bCs/>
    </w:rPr>
  </w:style>
  <w:style w:type="paragraph" w:styleId="Ttulo111">
    <w:name w:val="Título 11"/>
    <w:basedOn w:val="EDITAISDESELEO"/>
    <w:qFormat/>
    <w:pPr>
      <w:spacing w:before="113" w:after="160"/>
      <w:ind w:left="340" w:right="0" w:hanging="340"/>
    </w:pPr>
    <w:rPr>
      <w:b/>
      <w:bCs/>
    </w:rPr>
  </w:style>
  <w:style w:type="paragraph" w:styleId="Textodecomentrio">
    <w:name w:val="Texto de comentário"/>
    <w:basedOn w:val="Normal"/>
    <w:qFormat/>
    <w:pPr/>
    <w:rPr>
      <w:sz w:val="20"/>
      <w:szCs w:val="18"/>
    </w:rPr>
  </w:style>
  <w:style w:type="paragraph" w:styleId="Assuntodocomentrio">
    <w:name w:val="Assunto do comentário"/>
    <w:basedOn w:val="Textodecomentrio"/>
    <w:next w:val="Textodecomentrio"/>
    <w:qFormat/>
    <w:pPr/>
    <w:rPr>
      <w:b/>
    </w:rPr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both"/>
      <w:textAlignment w:val="baseline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qualis.capes.gov.br/webqualis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Application>LibreOffice/6.3.6.2$Windows_X86_64 LibreOffice_project/2196df99b074d8a661f4036fca8fa0cbfa33a497</Application>
  <Pages>1</Pages>
  <Words>275</Words>
  <Characters>1617</Characters>
  <CharactersWithSpaces>1809</CharactersWithSpaces>
  <Paragraphs>107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2023-03-31T17:31:00Z</dcterms:created>
  <dc:creator>pccli</dc:creator>
  <dc:description/>
  <dc:language>pt-BR</dc:language>
  <cp:lastModifiedBy/>
  <cp:lastPrinted>1995-11-21T17:41:00Z</cp:lastPrinted>
  <dcterms:modified xsi:type="dcterms:W3CDTF">2023-09-17T08:47:13Z</dcterms:modified>
  <cp:revision>150</cp:revision>
  <dc:subject/>
  <dc:title/>
</cp:coreProperties>
</file>