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header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Rounded MT Bold" w:hAnsi="Arial Rounded MT Bold" w:cs="Arial Rounded MT Bold"/>
        </w:rPr>
      </w:pPr>
      <w:r>
        <w:rPr>
          <w:rFonts w:cs="Arial Rounded MT Bold" w:ascii="Arial Rounded MT Bold" w:hAnsi="Arial Rounded MT Bold"/>
        </w:rPr>
      </w:r>
    </w:p>
    <w:p>
      <w:pPr>
        <w:pStyle w:val="Normal"/>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b/>
          <w:sz w:val="28"/>
          <w:szCs w:val="28"/>
        </w:rPr>
      </w:pPr>
      <w:r>
        <w:rPr>
          <w:rFonts w:cs="Arial Rounded MT Bold" w:ascii="Arial Rounded MT Bold" w:hAnsi="Arial Rounded MT Bold"/>
          <w:b/>
          <w:sz w:val="28"/>
          <w:szCs w:val="28"/>
        </w:rPr>
        <w:t>40ª Jornada Acadêmica Integrada - 2025</w:t>
      </w:r>
    </w:p>
    <w:p>
      <w:pPr>
        <w:pStyle w:val="Normal"/>
        <w:rPr>
          <w:rFonts w:ascii="Arial Rounded MT Bold" w:hAnsi="Arial Rounded MT Bold" w:cs="Arial Rounded MT Bold"/>
        </w:rPr>
      </w:pPr>
      <w:r>
        <w:rPr>
          <w:rFonts w:cs="Arial Rounded MT Bold" w:ascii="Arial Rounded MT Bold" w:hAnsi="Arial Rounded MT Bold"/>
        </w:rPr>
      </w:r>
    </w:p>
    <w:p>
      <w:pPr>
        <w:pStyle w:val="Normal"/>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t>FORMULÁRIO PARA REGISTRO DE EVENTO SATÉLITE</w:t>
      </w:r>
    </w:p>
    <w:p>
      <w:pPr>
        <w:pStyle w:val="Normal"/>
        <w:rPr>
          <w:rFonts w:ascii="Arial Rounded MT Bold" w:hAnsi="Arial Rounded MT Bold" w:cs="Arial Rounded MT Bold"/>
        </w:rPr>
      </w:pPr>
      <w:r>
        <w:rPr>
          <w:rFonts w:cs="Arial Rounded MT Bold" w:ascii="Arial Rounded MT Bold" w:hAnsi="Arial Rounded MT Bold"/>
        </w:rPr>
      </w:r>
    </w:p>
    <w:p>
      <w:pPr>
        <w:pStyle w:val="Normal"/>
        <w:rPr>
          <w:rFonts w:ascii="Arial Rounded MT Bold" w:hAnsi="Arial Rounded MT Bold" w:cs="Arial Rounded MT Bold"/>
        </w:rPr>
      </w:pPr>
      <w:r>
        <w:rPr>
          <w:rFonts w:cs="Arial Rounded MT Bold" w:ascii="Arial Rounded MT Bold" w:hAnsi="Arial Rounded MT Bold"/>
        </w:rPr>
      </w:r>
    </w:p>
    <w:p>
      <w:pPr>
        <w:pStyle w:val="Normal"/>
        <w:rPr>
          <w:rFonts w:ascii="Arial" w:hAnsi="Arial" w:cs="Arial"/>
        </w:rPr>
      </w:pPr>
      <w:r>
        <w:rPr>
          <w:rFonts w:cs="Arial Rounded MT Bold" w:ascii="Arial Rounded MT Bold" w:hAnsi="Arial Rounded MT Bold"/>
        </w:rPr>
        <w:t>1 - INFORMAÇÕES GERAIS:</w:t>
      </w:r>
    </w:p>
    <w:p>
      <w:pPr>
        <w:pStyle w:val="Normal"/>
        <w:jc w:val="center"/>
        <w:rPr>
          <w:rFonts w:ascii="Arial" w:hAnsi="Arial" w:cs="Arial"/>
        </w:rPr>
      </w:pPr>
      <w:r>
        <w:rPr>
          <w:rFonts w:cs="Arial" w:ascii="Arial" w:hAnsi="Arial"/>
        </w:rPr>
      </w:r>
    </w:p>
    <w:p>
      <w:pPr>
        <w:pStyle w:val="Normal"/>
        <w:jc w:val="both"/>
        <w:rPr>
          <w:sz w:val="20"/>
          <w:szCs w:val="20"/>
        </w:rPr>
      </w:pPr>
      <w:r>
        <w:rPr>
          <w:rFonts w:cs="Arial" w:ascii="Arial" w:hAnsi="Arial"/>
          <w:sz w:val="20"/>
          <w:szCs w:val="20"/>
        </w:rPr>
        <w:t>1.1</w:t>
        <w:tab/>
        <w:t xml:space="preserve">A CIC/PRPGP disponibiliza este formulário para registro das atividades desenvolvidas pelas Unidades de Ensino da UFSM durante a Jornada Acadêmica Integrada. Este formulário deve ser enviado para </w:t>
      </w:r>
      <w:hyperlink r:id="rId2">
        <w:r>
          <w:rPr>
            <w:rStyle w:val="Style6"/>
            <w:rFonts w:cs="Arial" w:ascii="Arial" w:hAnsi="Arial"/>
            <w:color w:val="auto"/>
            <w:sz w:val="20"/>
            <w:szCs w:val="20"/>
            <w:u w:val="single"/>
          </w:rPr>
          <w:t>jai@ufsm.br</w:t>
        </w:r>
      </w:hyperlink>
      <w:r>
        <w:rPr>
          <w:rStyle w:val="Hyperlink1"/>
          <w:rFonts w:cs="Arial" w:ascii="Arial" w:hAnsi="Arial"/>
          <w:color w:val="auto"/>
          <w:sz w:val="20"/>
          <w:szCs w:val="20"/>
          <w:u w:val="none"/>
        </w:rPr>
        <w:t xml:space="preserve"> </w:t>
      </w:r>
      <w:r>
        <w:rPr>
          <w:rFonts w:cs="Arial" w:ascii="Arial" w:hAnsi="Arial"/>
          <w:sz w:val="20"/>
          <w:szCs w:val="20"/>
        </w:rPr>
        <w:t xml:space="preserve">até o dia </w:t>
      </w:r>
      <w:r>
        <w:rPr>
          <w:rFonts w:cs="Arial" w:ascii="Arial" w:hAnsi="Arial"/>
          <w:b/>
          <w:sz w:val="20"/>
          <w:szCs w:val="20"/>
        </w:rPr>
        <w:t>até 20 de outubro de 2025.</w:t>
      </w:r>
    </w:p>
    <w:p>
      <w:pPr>
        <w:pStyle w:val="Normal"/>
        <w:jc w:val="both"/>
        <w:rPr>
          <w:sz w:val="20"/>
          <w:szCs w:val="20"/>
        </w:rPr>
      </w:pPr>
      <w:r>
        <w:rPr>
          <w:sz w:val="20"/>
          <w:szCs w:val="20"/>
        </w:rPr>
      </w:r>
    </w:p>
    <w:p>
      <w:pPr>
        <w:pStyle w:val="Normal"/>
        <w:jc w:val="both"/>
        <w:rPr>
          <w:rFonts w:ascii="Arial" w:hAnsi="Arial" w:cs="Arial"/>
          <w:sz w:val="20"/>
          <w:szCs w:val="20"/>
        </w:rPr>
      </w:pPr>
      <w:r>
        <w:rPr>
          <w:rFonts w:cs="Arial" w:ascii="Arial" w:hAnsi="Arial"/>
          <w:sz w:val="20"/>
          <w:szCs w:val="20"/>
        </w:rPr>
        <w:t xml:space="preserve">1.2 </w:t>
        <w:tab/>
        <w:t xml:space="preserve">São considerados eventos satélites todos os eventos promovidos pelas unidades de ensino da UFSM e demais </w:t>
      </w:r>
      <w:r>
        <w:rPr>
          <w:rFonts w:cs="Arial" w:ascii="Arial" w:hAnsi="Arial"/>
          <w:i/>
          <w:sz w:val="20"/>
          <w:szCs w:val="20"/>
        </w:rPr>
        <w:t>campi</w:t>
      </w:r>
      <w:r>
        <w:rPr>
          <w:rFonts w:cs="Arial" w:ascii="Arial" w:hAnsi="Arial"/>
          <w:sz w:val="20"/>
          <w:szCs w:val="20"/>
        </w:rPr>
        <w:t xml:space="preserve"> durante a semana de realização da 39ª Jornada Acadêmica Integrada. Aqui se inserem palestras, reuniões de trabalho, workshops, mesas redondas, mas também seminários, congressos e semanas acadêmicas.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1.3</w:t>
        <w:tab/>
        <w:t>É importante evitar concomitância das ações propostas com a programação oficial da JAI. Dessa forma, solicita-se aos organizadores de eventos satélites que, preferencialmente, ocupem horários distintos aos das atividades constantes do cronograma da JAI, em especial, os dias previstos para as apresentações de trabalhos em suas respectivas áreas de conhecimento.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1.4</w:t>
        <w:tab/>
        <w:t xml:space="preserve">A CIC/PRPGP disponibiliza o quadro de execução da JAI, anexo 1 ao </w:t>
      </w:r>
      <w:hyperlink r:id="rId3">
        <w:r>
          <w:rPr>
            <w:rStyle w:val="Hyperlink"/>
            <w:rFonts w:cs="Arial" w:ascii="Arial" w:hAnsi="Arial"/>
            <w:b/>
            <w:bCs/>
            <w:color w:val="2A6099"/>
            <w:sz w:val="20"/>
            <w:szCs w:val="20"/>
            <w:u w:val="single"/>
            <w:shd w:fill="FFFFFF" w:val="clear"/>
          </w:rPr>
          <w:t>Edital 0</w:t>
        </w:r>
        <w:r>
          <w:rPr>
            <w:rStyle w:val="Hyperlink"/>
            <w:rFonts w:cs="Arial" w:ascii="Arial" w:hAnsi="Arial"/>
            <w:b/>
            <w:bCs/>
            <w:color w:val="2A6099"/>
            <w:sz w:val="20"/>
            <w:szCs w:val="20"/>
            <w:u w:val="single"/>
            <w:shd w:fill="FFFFFF" w:val="clear"/>
          </w:rPr>
          <w:t>28</w:t>
        </w:r>
        <w:r>
          <w:rPr>
            <w:rStyle w:val="Hyperlink"/>
            <w:rFonts w:cs="Arial" w:ascii="Arial" w:hAnsi="Arial"/>
            <w:b/>
            <w:bCs/>
            <w:color w:val="2A6099"/>
            <w:sz w:val="20"/>
            <w:szCs w:val="20"/>
            <w:u w:val="single"/>
            <w:shd w:fill="FFFFFF" w:val="clear"/>
          </w:rPr>
          <w:t>/2025 – JAI/UFSM</w:t>
        </w:r>
      </w:hyperlink>
      <w:r>
        <w:rPr>
          <w:rFonts w:cs="Arial" w:ascii="Arial" w:hAnsi="Arial"/>
          <w:color w:val="000000"/>
          <w:sz w:val="20"/>
          <w:szCs w:val="20"/>
          <w:u w:val="none"/>
          <w:shd w:fill="FFFFFF" w:val="clear"/>
        </w:rPr>
        <w:t>,</w:t>
      </w:r>
      <w:r>
        <w:rPr>
          <w:rFonts w:cs="Arial" w:ascii="Arial" w:hAnsi="Arial"/>
          <w:sz w:val="20"/>
          <w:szCs w:val="20"/>
        </w:rPr>
        <w:t xml:space="preserve"> no qual existe a previsão de apresentações orais e banner em mó</w:t>
      </w:r>
      <w:bookmarkStart w:id="0" w:name="_GoBack"/>
      <w:bookmarkEnd w:id="0"/>
      <w:r>
        <w:rPr>
          <w:rFonts w:cs="Arial" w:ascii="Arial" w:hAnsi="Arial"/>
          <w:sz w:val="20"/>
          <w:szCs w:val="20"/>
        </w:rPr>
        <w:t xml:space="preserve">dulos temáticos por área do conhecimento, o que permite que os grupos interessados em Eventos Satélites possam prever suas atividades de forma agregada e </w:t>
      </w:r>
      <w:r>
        <w:rPr>
          <w:rFonts w:cs="Arial" w:ascii="Arial" w:hAnsi="Arial"/>
          <w:b/>
          <w:sz w:val="20"/>
          <w:szCs w:val="20"/>
        </w:rPr>
        <w:t>não concomitante</w:t>
      </w:r>
      <w:r>
        <w:rPr>
          <w:rFonts w:cs="Arial" w:ascii="Arial" w:hAnsi="Arial"/>
          <w:sz w:val="20"/>
          <w:szCs w:val="20"/>
        </w:rPr>
        <w:t xml:space="preserve"> ao evento.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color w:themeColor="text1" w:val="000000"/>
          <w:sz w:val="20"/>
          <w:szCs w:val="20"/>
        </w:rPr>
      </w:pPr>
      <w:r>
        <w:rPr>
          <w:rFonts w:cs="Arial" w:ascii="Arial" w:hAnsi="Arial"/>
          <w:sz w:val="20"/>
          <w:szCs w:val="20"/>
        </w:rPr>
        <w:t>1.5</w:t>
        <w:tab/>
        <w:t xml:space="preserve">A inscrição, o controle de frequência e o envio das listagens para oportuna geração dos certificados pela CIC/PRPGP são de responsabilidade da comissão organizadora do evento satélite. A listagem dos participantes, com a respectiva carga horária (se for o caso), deverá ser enviada para </w:t>
      </w:r>
      <w:hyperlink r:id="rId4">
        <w:r>
          <w:rPr>
            <w:rStyle w:val="Hyperlink"/>
            <w:rFonts w:cs="Arial" w:ascii="Arial" w:hAnsi="Arial"/>
            <w:sz w:val="20"/>
            <w:szCs w:val="20"/>
          </w:rPr>
          <w:t>jai@ufsm.br</w:t>
        </w:r>
      </w:hyperlink>
      <w:r>
        <w:rPr>
          <w:rFonts w:cs="Arial" w:ascii="Arial" w:hAnsi="Arial"/>
          <w:sz w:val="20"/>
          <w:szCs w:val="20"/>
        </w:rPr>
        <w:t xml:space="preserve"> até o </w:t>
      </w:r>
      <w:r>
        <w:rPr>
          <w:rFonts w:cs="Arial" w:ascii="Arial" w:hAnsi="Arial"/>
          <w:b/>
          <w:sz w:val="20"/>
          <w:szCs w:val="20"/>
        </w:rPr>
        <w:t xml:space="preserve">até 20 de outubro de 2025, </w:t>
      </w:r>
      <w:r>
        <w:rPr>
          <w:rFonts w:cs="Arial" w:ascii="Arial" w:hAnsi="Arial"/>
          <w:sz w:val="20"/>
          <w:szCs w:val="20"/>
        </w:rPr>
        <w:t xml:space="preserve">sendo que o NGIC enviará os certificados para os organizadores, quando solicitados, </w:t>
      </w:r>
      <w:r>
        <w:rPr>
          <w:rFonts w:cs="Arial" w:ascii="Arial" w:hAnsi="Arial"/>
          <w:b/>
          <w:sz w:val="20"/>
          <w:szCs w:val="20"/>
        </w:rPr>
        <w:t>após 28 de novembro de 2025.</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sz w:val="20"/>
          <w:szCs w:val="20"/>
        </w:rPr>
      </w:pPr>
      <w:r>
        <w:rPr>
          <w:rFonts w:cs="Arial" w:ascii="Arial" w:hAnsi="Arial"/>
          <w:sz w:val="20"/>
          <w:szCs w:val="20"/>
        </w:rPr>
        <w:t>1.6</w:t>
        <w:tab/>
        <w:t xml:space="preserve">Para veiculação de seu evento no ambiente virtual da JAI é necessário o envio de um Banner Web. Este arquivo, no formato descrito abaixo, pode ser enviado para  </w:t>
      </w:r>
      <w:hyperlink r:id="rId5">
        <w:r>
          <w:rPr>
            <w:rStyle w:val="Style6"/>
            <w:rFonts w:cs="Arial" w:ascii="Arial" w:hAnsi="Arial"/>
            <w:color w:val="0000FF"/>
            <w:sz w:val="20"/>
            <w:szCs w:val="20"/>
            <w:u w:val="single"/>
          </w:rPr>
          <w:t>jai@</w:t>
        </w:r>
      </w:hyperlink>
      <w:r>
        <w:rPr>
          <w:rStyle w:val="InternetLink"/>
          <w:rFonts w:cs="Arial" w:ascii="Arial" w:hAnsi="Arial"/>
          <w:sz w:val="20"/>
          <w:szCs w:val="20"/>
        </w:rPr>
        <w:t>ufsm.br</w:t>
      </w:r>
      <w:r>
        <w:rPr>
          <w:rStyle w:val="Hyperlink1"/>
          <w:rFonts w:cs="Arial" w:ascii="Arial" w:hAnsi="Arial"/>
          <w:color w:val="00000A"/>
          <w:sz w:val="20"/>
          <w:szCs w:val="20"/>
          <w:u w:val="none"/>
        </w:rPr>
        <w:t xml:space="preserve"> </w:t>
      </w:r>
      <w:r>
        <w:rPr>
          <w:rFonts w:cs="Arial" w:ascii="Arial" w:hAnsi="Arial"/>
          <w:sz w:val="20"/>
          <w:szCs w:val="20"/>
        </w:rPr>
        <w:t xml:space="preserve">até o dia </w:t>
      </w:r>
      <w:r>
        <w:rPr>
          <w:rFonts w:cs="Arial" w:ascii="Arial" w:hAnsi="Arial"/>
          <w:b/>
          <w:bCs/>
          <w:sz w:val="20"/>
          <w:szCs w:val="20"/>
        </w:rPr>
        <w:t>até 20 de outubro de 2025</w:t>
      </w:r>
      <w:r>
        <w:rPr>
          <w:rFonts w:cs="Arial" w:ascii="Arial" w:hAnsi="Arial"/>
          <w:b/>
          <w:sz w:val="20"/>
          <w:szCs w:val="20"/>
        </w:rPr>
        <w:t>.</w:t>
      </w:r>
    </w:p>
    <w:p>
      <w:pPr>
        <w:pStyle w:val="Normal"/>
        <w:jc w:val="both"/>
        <w:rPr>
          <w:rFonts w:ascii="Arial" w:hAnsi="Arial" w:cs="Arial"/>
          <w:sz w:val="20"/>
          <w:szCs w:val="20"/>
        </w:rPr>
      </w:pPr>
      <w:r>
        <w:rPr>
          <w:rFonts w:cs="Arial" w:ascii="Arial" w:hAnsi="Arial"/>
          <w:sz w:val="20"/>
          <w:szCs w:val="20"/>
        </w:rPr>
      </w:r>
    </w:p>
    <w:p>
      <w:pPr>
        <w:sectPr>
          <w:headerReference w:type="even" r:id="rId7"/>
          <w:headerReference w:type="default" r:id="rId8"/>
          <w:headerReference w:type="first" r:id="rId9"/>
          <w:type w:val="nextPage"/>
          <w:pgSz w:w="11906" w:h="16838"/>
          <w:pgMar w:left="1701" w:right="1418" w:gutter="0" w:header="567" w:top="1418" w:footer="0" w:bottom="1418"/>
          <w:pgNumType w:fmt="decimal"/>
          <w:formProt w:val="false"/>
          <w:titlePg/>
          <w:textDirection w:val="lrTb"/>
          <w:docGrid w:type="default" w:linePitch="360" w:charSpace="0"/>
        </w:sectPr>
        <w:pStyle w:val="Normal"/>
        <w:jc w:val="both"/>
        <w:rPr/>
      </w:pPr>
      <w:r>
        <w:rPr>
          <w:rFonts w:cs="Arial" w:ascii="Arial" w:hAnsi="Arial"/>
          <w:sz w:val="20"/>
          <w:szCs w:val="20"/>
        </w:rPr>
        <w:t xml:space="preserve">A imagem escolhida deve estar em formato JPG, GIF ou PNG e ter no máximo 2MB. A dimensão recomendada é de 1024×270 pixels. (Disponível em: </w:t>
      </w:r>
      <w:hyperlink r:id="rId6" w:tgtFrame="_blank">
        <w:r>
          <w:rPr>
            <w:rStyle w:val="Style6"/>
            <w:rFonts w:cs="Arial" w:ascii="Arial" w:hAnsi="Arial"/>
            <w:color w:val="3367D6"/>
            <w:sz w:val="20"/>
            <w:szCs w:val="20"/>
            <w:highlight w:val="white"/>
            <w:u w:val="single"/>
          </w:rPr>
          <w:t>https://www.ufsm.br/orgaos-suplementares/cpd/sitios/layouts-institucionais/</w:t>
        </w:r>
      </w:hyperlink>
      <w:r>
        <w:rPr/>
        <w:t xml:space="preserve"> ).</w:t>
      </w:r>
    </w:p>
    <w:p>
      <w:pPr>
        <w:pStyle w:val="Normal"/>
        <w:jc w:val="both"/>
        <w:rPr>
          <w:rFonts w:ascii="Arial Rounded MT Bold" w:hAnsi="Arial Rounded MT Bold" w:cs="Arial"/>
          <w:b/>
        </w:rPr>
      </w:pPr>
      <w:r>
        <w:rPr>
          <w:rFonts w:cs="Arial" w:ascii="Arial Rounded MT Bold" w:hAnsi="Arial Rounded MT Bold"/>
          <w:b/>
        </w:rPr>
        <w:t>2 – DADOS DA UNIDADE PROMOTORA:</w:t>
      </w:r>
    </w:p>
    <w:tbl>
      <w:tblPr>
        <w:tblStyle w:val="Tabelacomgrade"/>
        <w:tblpPr w:vertAnchor="text" w:horzAnchor="margin" w:tblpXSpec="center" w:leftFromText="142" w:rightFromText="142" w:tblpY="171"/>
        <w:tblW w:w="5000" w:type="pct"/>
        <w:jc w:val="center"/>
        <w:tblInd w:w="0" w:type="dxa"/>
        <w:tblLayout w:type="fixed"/>
        <w:tblCellMar>
          <w:top w:w="0" w:type="dxa"/>
          <w:left w:w="103" w:type="dxa"/>
          <w:bottom w:w="0" w:type="dxa"/>
          <w:right w:w="108" w:type="dxa"/>
        </w:tblCellMar>
        <w:tblLook w:firstRow="1" w:noVBand="1" w:lastRow="0" w:firstColumn="1" w:lastColumn="0" w:noHBand="0" w:val="04a0"/>
      </w:tblPr>
      <w:tblGrid>
        <w:gridCol w:w="8787"/>
      </w:tblGrid>
      <w:tr>
        <w:trPr/>
        <w:tc>
          <w:tcPr>
            <w:tcW w:w="8787" w:type="dxa"/>
            <w:tcBorders/>
            <w:shd w:color="auto" w:fill="auto" w:val="clear"/>
          </w:tcPr>
          <w:p>
            <w:pPr>
              <w:pStyle w:val="Normal"/>
              <w:widowControl/>
              <w:suppressAutoHyphens w:val="true"/>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bidi="ar-SA"/>
              </w:rPr>
              <w:t xml:space="preserve">2.1 Unidade </w:t>
            </w:r>
            <w:r>
              <w:rPr>
                <w:rFonts w:eastAsia="Times New Roman" w:cs="Arial" w:ascii="Arial" w:hAnsi="Arial"/>
                <w:kern w:val="0"/>
                <w:sz w:val="20"/>
                <w:szCs w:val="20"/>
                <w:lang w:val="pt-BR" w:bidi="ar-SA"/>
              </w:rPr>
              <w:t>(Centro):</w:t>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suppressAutoHyphens w:val="true"/>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bidi="ar-SA"/>
              </w:rPr>
              <w:t xml:space="preserve">2.2 Sub-unidade </w:t>
            </w:r>
            <w:r>
              <w:rPr>
                <w:rFonts w:eastAsia="Times New Roman" w:cs="Arial" w:ascii="Arial" w:hAnsi="Arial"/>
                <w:kern w:val="0"/>
                <w:sz w:val="20"/>
                <w:szCs w:val="20"/>
                <w:lang w:val="pt-BR" w:bidi="ar-SA"/>
              </w:rPr>
              <w:t>(Departamento, Curso, Grupo de Pesquisa, PPG):</w:t>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Rounded MT Bold" w:hAnsi="Arial Rounded MT Bold" w:cs="Arial"/>
          <w:b/>
        </w:rPr>
      </w:pPr>
      <w:r>
        <w:rPr>
          <w:rFonts w:cs="Arial" w:ascii="Arial Rounded MT Bold" w:hAnsi="Arial Rounded MT Bold"/>
          <w:b/>
        </w:rPr>
        <w:t>3 – DADOS DO EVENTO</w:t>
      </w:r>
    </w:p>
    <w:tbl>
      <w:tblPr>
        <w:tblStyle w:val="Tabelacomgrade"/>
        <w:tblpPr w:vertAnchor="text" w:horzAnchor="margin" w:leftFromText="142" w:rightFromText="142" w:tblpX="0" w:tblpY="142"/>
        <w:tblW w:w="5000" w:type="pct"/>
        <w:jc w:val="left"/>
        <w:tblInd w:w="103" w:type="dxa"/>
        <w:tblLayout w:type="fixed"/>
        <w:tblCellMar>
          <w:top w:w="28" w:type="dxa"/>
          <w:left w:w="103" w:type="dxa"/>
          <w:bottom w:w="0" w:type="dxa"/>
          <w:right w:w="108" w:type="dxa"/>
        </w:tblCellMar>
        <w:tblLook w:firstRow="1" w:noVBand="1" w:lastRow="0" w:firstColumn="1" w:lastColumn="0" w:noHBand="0" w:val="04a0"/>
      </w:tblPr>
      <w:tblGrid>
        <w:gridCol w:w="8787"/>
      </w:tblGrid>
      <w:tr>
        <w:trPr/>
        <w:tc>
          <w:tcPr>
            <w:tcW w:w="8787" w:type="dxa"/>
            <w:tcBorders/>
            <w:shd w:color="auto" w:fill="auto" w:val="clear"/>
          </w:tcPr>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t xml:space="preserve">3.1 Classificação </w:t>
            </w:r>
            <w:r>
              <w:rPr>
                <w:rFonts w:eastAsia="Times New Roman" w:cs="Arial" w:ascii="Arial" w:hAnsi="Arial"/>
                <w:kern w:val="0"/>
                <w:sz w:val="20"/>
                <w:szCs w:val="20"/>
                <w:lang w:val="pt-BR" w:bidi="ar-SA"/>
              </w:rPr>
              <w:t>(Seminário, Palestra, Workschop...)</w:t>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suppressAutoHyphens w:val="true"/>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bidi="ar-SA"/>
              </w:rPr>
              <w:t xml:space="preserve">3.2 Nome do Evento </w:t>
            </w:r>
            <w:r>
              <w:rPr>
                <w:rFonts w:eastAsia="Times New Roman" w:cs="Arial" w:ascii="Arial" w:hAnsi="Arial"/>
                <w:kern w:val="0"/>
                <w:sz w:val="20"/>
                <w:szCs w:val="20"/>
                <w:lang w:val="pt-BR" w:bidi="ar-SA"/>
              </w:rPr>
              <w:t>(título)</w:t>
            </w:r>
          </w:p>
          <w:p>
            <w:pPr>
              <w:pStyle w:val="Normal"/>
              <w:widowControl/>
              <w:suppressAutoHyphens w:val="true"/>
              <w:spacing w:before="0" w:after="0"/>
              <w:jc w:val="both"/>
              <w:rPr>
                <w:rFonts w:ascii="Times New Roman" w:hAnsi="Times New Roman" w:eastAsia="Times New Roman" w:cs="Times New Roman"/>
                <w:kern w:val="0"/>
                <w:lang w:val="pt-BR" w:bidi="ar-SA"/>
              </w:rPr>
            </w:pPr>
            <w:r>
              <w:rPr>
                <w:rFonts w:eastAsia="Times New Roman" w:cs="Times New Roman"/>
                <w:kern w:val="0"/>
                <w:lang w:val="pt-BR" w:bidi="ar-SA"/>
              </w:rPr>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suppressAutoHyphens w:val="true"/>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bidi="ar-SA"/>
              </w:rPr>
              <w:t xml:space="preserve">3.3 Cronograma ou Programação </w:t>
            </w:r>
            <w:r>
              <w:rPr>
                <w:rFonts w:eastAsia="Times New Roman" w:cs="Arial" w:ascii="Arial" w:hAnsi="Arial"/>
                <w:kern w:val="0"/>
                <w:sz w:val="20"/>
                <w:szCs w:val="20"/>
                <w:lang w:val="pt-BR" w:bidi="ar-SA"/>
              </w:rPr>
              <w:t>(Se necessário anexe documento completo)</w:t>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suppressAutoHyphens w:val="true"/>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bidi="ar-SA"/>
              </w:rPr>
              <w:t xml:space="preserve">3.4 Local </w:t>
            </w:r>
            <w:r>
              <w:rPr>
                <w:rFonts w:eastAsia="Times New Roman" w:cs="Arial" w:ascii="Arial" w:hAnsi="Arial"/>
                <w:kern w:val="0"/>
                <w:sz w:val="20"/>
                <w:szCs w:val="20"/>
                <w:lang w:val="pt-BR" w:bidi="ar-SA"/>
              </w:rPr>
              <w:t>(Se for o caso)</w:t>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suppressAutoHyphens w:val="true"/>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eastAsia="pt-BR" w:bidi="ar-SA"/>
              </w:rPr>
              <w:t xml:space="preserve">3.5 </w:t>
            </w:r>
            <w:r>
              <w:rPr>
                <w:rFonts w:eastAsia="Times New Roman" w:cs="Arial" w:ascii="Arial" w:hAnsi="Arial"/>
                <w:kern w:val="0"/>
                <w:lang w:val="pt-BR" w:bidi="ar-SA"/>
              </w:rPr>
              <w:t>URL</w:t>
            </w:r>
            <w:r>
              <w:rPr>
                <w:rFonts w:eastAsia="Times New Roman" w:cs="Arial" w:ascii="Arial" w:hAnsi="Arial"/>
                <w:kern w:val="0"/>
                <w:sz w:val="20"/>
                <w:szCs w:val="20"/>
                <w:lang w:val="pt-BR" w:bidi="ar-SA"/>
              </w:rPr>
              <w:t xml:space="preserve"> (caso o evento possua </w:t>
            </w:r>
            <w:r>
              <w:rPr>
                <w:rFonts w:eastAsia="Times New Roman" w:cs="Arial" w:ascii="Arial" w:hAnsi="Arial"/>
                <w:i/>
                <w:kern w:val="0"/>
                <w:sz w:val="20"/>
                <w:szCs w:val="20"/>
                <w:lang w:val="pt-BR" w:bidi="ar-SA"/>
              </w:rPr>
              <w:t>site</w:t>
            </w:r>
            <w:r>
              <w:rPr>
                <w:rFonts w:eastAsia="Times New Roman" w:cs="Arial" w:ascii="Arial" w:hAnsi="Arial"/>
                <w:kern w:val="0"/>
                <w:sz w:val="20"/>
                <w:szCs w:val="20"/>
                <w:lang w:val="pt-BR" w:bidi="ar-SA"/>
              </w:rPr>
              <w:t>):</w:t>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tabs>
                <w:tab w:val="clear" w:pos="708"/>
                <w:tab w:val="left" w:pos="2205" w:leader="none"/>
              </w:tabs>
              <w:suppressAutoHyphens w:val="true"/>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bidi="ar-SA"/>
              </w:rPr>
              <w:t>3.6 Área Temática:</w:t>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tabs>
                <w:tab w:val="clear" w:pos="708"/>
                <w:tab w:val="left" w:pos="2325" w:leader="none"/>
              </w:tabs>
              <w:suppressAutoHyphens w:val="true"/>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bidi="ar-SA"/>
              </w:rPr>
              <w:t>3.7 Público Alvo:</w:t>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t xml:space="preserve">3.8 Palestrantes convidados: </w:t>
            </w:r>
            <w:r>
              <w:rPr>
                <w:rFonts w:eastAsia="Times New Roman" w:cs="Arial" w:ascii="Arial" w:hAnsi="Arial"/>
                <w:kern w:val="0"/>
                <w:sz w:val="20"/>
                <w:szCs w:val="20"/>
                <w:lang w:val="pt-BR" w:bidi="ar-SA"/>
              </w:rPr>
              <w:t>(liste nome, área de atuação)</w:t>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suppressAutoHyphens w:val="true"/>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bidi="ar-SA"/>
              </w:rPr>
              <w:t>3.9 Breve descrição do evento, para divulgação na página da JAI.</w:t>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p>
            <w:pPr>
              <w:pStyle w:val="Normal"/>
              <w:widowControl/>
              <w:suppressAutoHyphens w:val="true"/>
              <w:spacing w:before="0" w:after="0"/>
              <w:jc w:val="both"/>
              <w:rPr>
                <w:rFonts w:ascii="Arial" w:hAnsi="Arial" w:cs="Arial"/>
              </w:rPr>
            </w:pPr>
            <w:r>
              <w:rPr>
                <w:rFonts w:eastAsia="Times New Roman" w:cs="Arial" w:ascii="Arial" w:hAnsi="Arial"/>
                <w:kern w:val="0"/>
                <w:lang w:val="pt-BR" w:bidi="ar-SA"/>
              </w:rPr>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Rounded MT Bold" w:hAnsi="Arial Rounded MT Bold" w:cs="Arial"/>
          <w:b/>
        </w:rPr>
      </w:pPr>
      <w:r>
        <w:rPr>
          <w:rFonts w:cs="Arial" w:ascii="Arial Rounded MT Bold" w:hAnsi="Arial Rounded MT Bold"/>
          <w:b/>
        </w:rPr>
        <w:t>4 – DADOS DO SOLICITANTE</w:t>
      </w:r>
    </w:p>
    <w:p>
      <w:pPr>
        <w:pStyle w:val="Normal"/>
        <w:tabs>
          <w:tab w:val="clear" w:pos="708"/>
          <w:tab w:val="left" w:pos="2205" w:leader="none"/>
        </w:tabs>
        <w:spacing w:lineRule="auto" w:line="276"/>
        <w:jc w:val="both"/>
        <w:rPr>
          <w:rFonts w:ascii="Arial" w:hAnsi="Arial" w:cs="Arial"/>
        </w:rPr>
      </w:pPr>
      <w:r>
        <w:rPr>
          <w:rFonts w:cs="Arial" w:ascii="Arial" w:hAnsi="Arial"/>
        </w:rPr>
      </w:r>
    </w:p>
    <w:p>
      <w:pPr>
        <w:pStyle w:val="Normal"/>
        <w:tabs>
          <w:tab w:val="clear" w:pos="708"/>
          <w:tab w:val="left" w:pos="2205" w:leader="none"/>
        </w:tabs>
        <w:spacing w:lineRule="auto" w:line="276"/>
        <w:jc w:val="both"/>
        <w:rPr/>
      </w:pPr>
      <w:r>
        <w:rPr>
          <w:rFonts w:cs="Arial" w:ascii="Arial" w:hAnsi="Arial"/>
        </w:rPr>
        <w:t xml:space="preserve">4.1 Nome: </w:t>
      </w:r>
    </w:p>
    <w:p>
      <w:pPr>
        <w:pStyle w:val="Normal"/>
        <w:tabs>
          <w:tab w:val="clear" w:pos="708"/>
          <w:tab w:val="left" w:pos="2205" w:leader="none"/>
        </w:tabs>
        <w:spacing w:lineRule="auto" w:line="276"/>
        <w:jc w:val="both"/>
        <w:rPr/>
      </w:pPr>
      <w:r>
        <w:rPr>
          <w:rFonts w:cs="Arial" w:ascii="Arial" w:hAnsi="Arial"/>
        </w:rPr>
        <w:t xml:space="preserve">4.2 Endereço eletrônico: </w:t>
      </w:r>
    </w:p>
    <w:p>
      <w:pPr>
        <w:pStyle w:val="Normal"/>
        <w:tabs>
          <w:tab w:val="clear" w:pos="708"/>
          <w:tab w:val="left" w:pos="2205" w:leader="none"/>
        </w:tabs>
        <w:spacing w:lineRule="auto" w:line="276"/>
        <w:jc w:val="both"/>
        <w:rPr/>
      </w:pPr>
      <w:r>
        <w:rPr>
          <w:rFonts w:cs="Arial" w:ascii="Arial" w:hAnsi="Arial"/>
        </w:rPr>
        <w:t xml:space="preserve">4.3 Telefone celular para contato: </w:t>
      </w:r>
    </w:p>
    <w:sectPr>
      <w:headerReference w:type="even" r:id="rId10"/>
      <w:headerReference w:type="default" r:id="rId11"/>
      <w:headerReference w:type="first" r:id="rId12"/>
      <w:type w:val="nextPage"/>
      <w:pgSz w:w="11906" w:h="16838"/>
      <w:pgMar w:left="1701" w:right="1418" w:gutter="0" w:header="567" w:top="1418"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 w:name="Liberation Sans">
    <w:altName w:val="Arial"/>
    <w:charset w:val="00"/>
    <w:family w:val="swiss"/>
    <w:pitch w:val="variable"/>
  </w:font>
  <w:font w:name="Arial Rounded MT Bold">
    <w:charset w:val="00"/>
    <w:family w:val="swiss"/>
    <w:pitch w:val="variable"/>
  </w:font>
  <w:font w:name="Arial Narrow">
    <w:charset w:val="00"/>
    <w:family w:val="swiss"/>
    <w:pitch w:val="variable"/>
  </w:font>
  <w:font w:name="Times New Roman">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left" w:pos="8505" w:leader="none"/>
      </w:tabs>
      <w:ind w:left="284" w:right="1700"/>
      <w:jc w:val="center"/>
      <w:rPr>
        <w:rFonts w:ascii="Arial Narrow" w:hAnsi="Arial Narrow" w:cs="Arial"/>
        <w:b/>
      </w:rPr>
    </w:pPr>
    <w:r>
      <w:drawing>
        <wp:anchor behindDoc="1" distT="0" distB="0" distL="0" distR="0" simplePos="0" locked="0" layoutInCell="1" allowOverlap="1" relativeHeight="0">
          <wp:simplePos x="0" y="0"/>
          <wp:positionH relativeFrom="column">
            <wp:posOffset>-308610</wp:posOffset>
          </wp:positionH>
          <wp:positionV relativeFrom="paragraph">
            <wp:posOffset>-64770</wp:posOffset>
          </wp:positionV>
          <wp:extent cx="899795" cy="875665"/>
          <wp:effectExtent l="0" t="0" r="0" b="0"/>
          <wp:wrapNone/>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899795" cy="875665"/>
                  </a:xfrm>
                  <a:prstGeom prst="rect">
                    <a:avLst/>
                  </a:prstGeom>
                </pic:spPr>
              </pic:pic>
            </a:graphicData>
          </a:graphic>
        </wp:anchor>
      </w:drawing>
      <w:drawing>
        <wp:anchor behindDoc="1" distT="0" distB="0" distL="0" distR="0" simplePos="0" locked="0" layoutInCell="1" allowOverlap="1" relativeHeight="0">
          <wp:simplePos x="0" y="0"/>
          <wp:positionH relativeFrom="column">
            <wp:posOffset>4168140</wp:posOffset>
          </wp:positionH>
          <wp:positionV relativeFrom="paragraph">
            <wp:posOffset>53340</wp:posOffset>
          </wp:positionV>
          <wp:extent cx="1655445" cy="589280"/>
          <wp:effectExtent l="0" t="0" r="0" b="0"/>
          <wp:wrapNone/>
          <wp:docPr id="2" name="Imagem 5" descr="C:\Users\user\Documents\JAI_2023\UNIDADE DE COMUNICAÇÃO INTEGRADA\LOGO_JAI principal@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5" descr="C:\Users\user\Documents\JAI_2023\UNIDADE DE COMUNICAÇÃO INTEGRADA\LOGO_JAI principal@2x.png"/>
                  <pic:cNvPicPr>
                    <a:picLocks noChangeAspect="1" noChangeArrowheads="1"/>
                  </pic:cNvPicPr>
                </pic:nvPicPr>
                <pic:blipFill>
                  <a:blip r:embed="rId2"/>
                  <a:stretch>
                    <a:fillRect/>
                  </a:stretch>
                </pic:blipFill>
                <pic:spPr bwMode="auto">
                  <a:xfrm>
                    <a:off x="0" y="0"/>
                    <a:ext cx="1655445" cy="589280"/>
                  </a:xfrm>
                  <a:prstGeom prst="rect">
                    <a:avLst/>
                  </a:prstGeom>
                </pic:spPr>
              </pic:pic>
            </a:graphicData>
          </a:graphic>
        </wp:anchor>
      </w:drawing>
    </w:r>
    <w:r>
      <w:rPr>
        <w:rFonts w:cs="Arial" w:ascii="Arial Narrow" w:hAnsi="Arial Narrow"/>
        <w:b/>
      </w:rPr>
      <w:t>UNIVERSIDADE FEDERAL DE SANTA MARIA</w:t>
    </w:r>
  </w:p>
  <w:p>
    <w:pPr>
      <w:pStyle w:val="Header"/>
      <w:tabs>
        <w:tab w:val="clear" w:pos="8504"/>
        <w:tab w:val="center" w:pos="4252" w:leader="none"/>
        <w:tab w:val="left" w:pos="8505" w:leader="none"/>
      </w:tabs>
      <w:ind w:left="284" w:right="1700"/>
      <w:jc w:val="center"/>
      <w:rPr>
        <w:rFonts w:ascii="Arial Narrow" w:hAnsi="Arial Narrow" w:cs="Arial"/>
        <w:b/>
      </w:rPr>
    </w:pPr>
    <w:r>
      <w:rPr>
        <w:rFonts w:cs="Arial" w:ascii="Arial Narrow" w:hAnsi="Arial Narrow"/>
        <w:b/>
      </w:rPr>
      <w:t>PRÓ-REITORIA DE PÓS-GRADUAÇÃO E PESQUISA</w:t>
    </w:r>
  </w:p>
  <w:p>
    <w:pPr>
      <w:pStyle w:val="Header"/>
      <w:ind w:left="284" w:right="1700"/>
      <w:jc w:val="center"/>
      <w:rPr>
        <w:rFonts w:ascii="Arial Narrow" w:hAnsi="Arial Narrow" w:cs="Arial"/>
        <w:b/>
      </w:rPr>
    </w:pPr>
    <w:r>
      <w:rPr>
        <w:rFonts w:cs="Arial" w:ascii="Arial Narrow" w:hAnsi="Arial Narrow"/>
        <w:b/>
      </w:rPr>
      <w:t>COORDENADORIA DE PESQUISA</w:t>
    </w:r>
  </w:p>
  <w:p>
    <w:pPr>
      <w:pStyle w:val="Header"/>
      <w:ind w:left="284" w:right="1700"/>
      <w:jc w:val="center"/>
      <w:rPr>
        <w:rFonts w:ascii="Arial" w:hAnsi="Arial" w:cs="Arial"/>
      </w:rPr>
    </w:pPr>
    <w:r>
      <w:rPr>
        <w:rFonts w:cs="Arial" w:ascii="Arial Narrow" w:hAnsi="Arial Narrow"/>
        <w:b/>
      </w:rPr>
      <w:t>NÚCLEO DE GERÊNCIA DE INICIAÇÃO CIENTÍFICA</w:t>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left" w:pos="8505" w:leader="none"/>
      </w:tabs>
      <w:ind w:left="284" w:right="1700"/>
      <w:jc w:val="center"/>
      <w:rPr>
        <w:rFonts w:ascii="Arial Narrow" w:hAnsi="Arial Narrow" w:cs="Arial"/>
        <w:b/>
      </w:rPr>
    </w:pPr>
    <w:r>
      <mc:AlternateContent>
        <mc:Choice Requires="wpg">
          <w:drawing>
            <wp:anchor behindDoc="1" distT="0" distB="0" distL="0" distR="0" simplePos="0" locked="0" layoutInCell="1" allowOverlap="1" relativeHeight="2">
              <wp:simplePos x="0" y="0"/>
              <wp:positionH relativeFrom="column">
                <wp:posOffset>-308610</wp:posOffset>
              </wp:positionH>
              <wp:positionV relativeFrom="paragraph">
                <wp:posOffset>-64770</wp:posOffset>
              </wp:positionV>
              <wp:extent cx="6134100" cy="876300"/>
              <wp:effectExtent l="0" t="0" r="0" b="0"/>
              <wp:wrapNone/>
              <wp:docPr id="3" name="Grupo 1"/>
              <a:graphic xmlns:a="http://schemas.openxmlformats.org/drawingml/2006/main">
                <a:graphicData uri="http://schemas.microsoft.com/office/word/2010/wordprocessingGroup">
                  <wpg:wgp>
                    <wpg:cNvGrpSpPr/>
                    <wpg:grpSpPr>
                      <a:xfrm>
                        <a:off x="0" y="0"/>
                        <a:ext cx="6134040" cy="876240"/>
                        <a:chOff x="0" y="0"/>
                        <a:chExt cx="6134040" cy="876240"/>
                      </a:xfrm>
                    </wpg:grpSpPr>
                    <pic:pic xmlns:pic="http://schemas.openxmlformats.org/drawingml/2006/picture">
                      <pic:nvPicPr>
                        <pic:cNvPr id="4" name="Imagem 1" descr=""/>
                        <pic:cNvPicPr/>
                      </pic:nvPicPr>
                      <pic:blipFill>
                        <a:blip r:embed="rId1"/>
                        <a:stretch/>
                      </pic:blipFill>
                      <pic:spPr>
                        <a:xfrm>
                          <a:off x="0" y="0"/>
                          <a:ext cx="894240" cy="876240"/>
                        </a:xfrm>
                        <a:prstGeom prst="rect">
                          <a:avLst/>
                        </a:prstGeom>
                        <a:noFill/>
                        <a:ln w="0">
                          <a:noFill/>
                        </a:ln>
                      </pic:spPr>
                    </pic:pic>
                    <pic:pic xmlns:pic="http://schemas.openxmlformats.org/drawingml/2006/picture">
                      <pic:nvPicPr>
                        <pic:cNvPr id="5" name="Imagem 3" descr="C:\Users\user\Documents\JAI_2023\UNIDADE DE COMUNICAÇÃO INTEGRADA\LOGO_JAI principal@2x.png"/>
                        <pic:cNvPicPr/>
                      </pic:nvPicPr>
                      <pic:blipFill>
                        <a:blip r:embed="rId2"/>
                        <a:stretch/>
                      </pic:blipFill>
                      <pic:spPr>
                        <a:xfrm>
                          <a:off x="4478040" y="114480"/>
                          <a:ext cx="1656000" cy="590400"/>
                        </a:xfrm>
                        <a:prstGeom prst="rect">
                          <a:avLst/>
                        </a:prstGeom>
                        <a:noFill/>
                        <a:ln w="0">
                          <a:noFill/>
                        </a:ln>
                      </pic:spPr>
                    </pic:pic>
                  </wpg:wgp>
                </a:graphicData>
              </a:graphic>
            </wp:anchor>
          </w:drawing>
        </mc:Choice>
        <mc:Fallback>
          <w:pict>
            <v:group id="shape_0" alt="Grupo 1" style="position:absolute;margin-left:-24.3pt;margin-top:-5.1pt;width:483pt;height:69pt" coordorigin="-486,-102" coordsize="9660,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m 1" stroked="f" o:allowincell="f" style="position:absolute;left:-486;top:-102;width:1407;height:1379;mso-wrap-style:none;v-text-anchor:middle" type="_x0000_t75">
                <v:imagedata r:id="rId3" o:detectmouseclick="t"/>
                <v:stroke color="#3465a4" joinstyle="round" endcap="flat"/>
                <w10:wrap type="none"/>
              </v:shape>
              <v:shape id="shape_0" ID="Imagem 3" stroked="f" o:allowincell="f" style="position:absolute;left:6566;top:78;width:2607;height:929;mso-wrap-style:none;v-text-anchor:middle" type="_x0000_t75">
                <v:imagedata r:id="rId4" o:detectmouseclick="t"/>
                <v:stroke color="#3465a4" joinstyle="round" endcap="flat"/>
                <w10:wrap type="none"/>
              </v:shape>
            </v:group>
          </w:pict>
        </mc:Fallback>
      </mc:AlternateContent>
    </w:r>
    <w:r>
      <w:rPr>
        <w:rFonts w:cs="Arial" w:ascii="Arial Narrow" w:hAnsi="Arial Narrow"/>
        <w:b/>
      </w:rPr>
      <w:t>UNIVERSIDADE FEDERAL DE SANTA MARIA</w:t>
    </w:r>
  </w:p>
  <w:p>
    <w:pPr>
      <w:pStyle w:val="Header"/>
      <w:tabs>
        <w:tab w:val="clear" w:pos="8504"/>
        <w:tab w:val="center" w:pos="4252" w:leader="none"/>
        <w:tab w:val="left" w:pos="8505" w:leader="none"/>
      </w:tabs>
      <w:ind w:left="284" w:right="1700"/>
      <w:jc w:val="center"/>
      <w:rPr>
        <w:rFonts w:ascii="Arial Narrow" w:hAnsi="Arial Narrow" w:cs="Arial"/>
        <w:b/>
      </w:rPr>
    </w:pPr>
    <w:r>
      <w:rPr>
        <w:rFonts w:cs="Arial" w:ascii="Arial Narrow" w:hAnsi="Arial Narrow"/>
        <w:b/>
      </w:rPr>
      <w:t>PRÓ-REITORIA DE PÓS-GRADUAÇÃO E PESQUISA</w:t>
    </w:r>
  </w:p>
  <w:p>
    <w:pPr>
      <w:pStyle w:val="Header"/>
      <w:ind w:left="284" w:right="1700"/>
      <w:jc w:val="center"/>
      <w:rPr>
        <w:rFonts w:ascii="Arial Narrow" w:hAnsi="Arial Narrow" w:cs="Arial"/>
        <w:b/>
      </w:rPr>
    </w:pPr>
    <w:r>
      <w:rPr>
        <w:rFonts w:cs="Arial" w:ascii="Arial Narrow" w:hAnsi="Arial Narrow"/>
        <w:b/>
      </w:rPr>
      <w:t>COORDENADORIA DE PESQUISA</w:t>
    </w:r>
  </w:p>
  <w:p>
    <w:pPr>
      <w:pStyle w:val="Header"/>
      <w:ind w:left="284" w:right="1700"/>
      <w:jc w:val="center"/>
      <w:rPr>
        <w:rFonts w:ascii="Arial" w:hAnsi="Arial" w:cs="Arial"/>
      </w:rPr>
    </w:pPr>
    <w:r>
      <w:rPr>
        <w:rFonts w:cs="Arial" w:ascii="Arial Narrow" w:hAnsi="Arial Narrow"/>
        <w:b/>
      </w:rPr>
      <w:t>NÚCLEO DE GERÊNCIA DE INICIAÇÃO CIENTÍFICA</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left" w:pos="8505" w:leader="none"/>
      </w:tabs>
      <w:ind w:left="284" w:right="1700"/>
      <w:jc w:val="center"/>
      <w:rPr>
        <w:rFonts w:ascii="Arial Narrow" w:hAnsi="Arial Narrow" w:cs="Arial"/>
        <w:b/>
      </w:rPr>
    </w:pPr>
    <w:r>
      <w:drawing>
        <wp:anchor behindDoc="1" distT="0" distB="0" distL="0" distR="0" simplePos="0" locked="0" layoutInCell="1" allowOverlap="1" relativeHeight="0">
          <wp:simplePos x="0" y="0"/>
          <wp:positionH relativeFrom="column">
            <wp:posOffset>-308610</wp:posOffset>
          </wp:positionH>
          <wp:positionV relativeFrom="paragraph">
            <wp:posOffset>-64770</wp:posOffset>
          </wp:positionV>
          <wp:extent cx="899795" cy="875665"/>
          <wp:effectExtent l="0" t="0" r="0" b="0"/>
          <wp:wrapNone/>
          <wp:docPr id="6" name="Imagem 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Copia 1" descr=""/>
                  <pic:cNvPicPr>
                    <a:picLocks noChangeAspect="1" noChangeArrowheads="1"/>
                  </pic:cNvPicPr>
                </pic:nvPicPr>
                <pic:blipFill>
                  <a:blip r:embed="rId1"/>
                  <a:stretch>
                    <a:fillRect/>
                  </a:stretch>
                </pic:blipFill>
                <pic:spPr bwMode="auto">
                  <a:xfrm>
                    <a:off x="0" y="0"/>
                    <a:ext cx="899795" cy="875665"/>
                  </a:xfrm>
                  <a:prstGeom prst="rect">
                    <a:avLst/>
                  </a:prstGeom>
                </pic:spPr>
              </pic:pic>
            </a:graphicData>
          </a:graphic>
        </wp:anchor>
      </w:drawing>
      <w:drawing>
        <wp:anchor behindDoc="1" distT="0" distB="0" distL="0" distR="0" simplePos="0" locked="0" layoutInCell="1" allowOverlap="1" relativeHeight="0">
          <wp:simplePos x="0" y="0"/>
          <wp:positionH relativeFrom="column">
            <wp:posOffset>4168140</wp:posOffset>
          </wp:positionH>
          <wp:positionV relativeFrom="paragraph">
            <wp:posOffset>53340</wp:posOffset>
          </wp:positionV>
          <wp:extent cx="1655445" cy="589280"/>
          <wp:effectExtent l="0" t="0" r="0" b="0"/>
          <wp:wrapNone/>
          <wp:docPr id="7" name="Imagem 5 Copia 1" descr="C:\Users\user\Documents\JAI_2023\UNIDADE DE COMUNICAÇÃO INTEGRADA\LOGO_JAI principal@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5 Copia 1" descr="C:\Users\user\Documents\JAI_2023\UNIDADE DE COMUNICAÇÃO INTEGRADA\LOGO_JAI principal@2x.png"/>
                  <pic:cNvPicPr>
                    <a:picLocks noChangeAspect="1" noChangeArrowheads="1"/>
                  </pic:cNvPicPr>
                </pic:nvPicPr>
                <pic:blipFill>
                  <a:blip r:embed="rId2"/>
                  <a:stretch>
                    <a:fillRect/>
                  </a:stretch>
                </pic:blipFill>
                <pic:spPr bwMode="auto">
                  <a:xfrm>
                    <a:off x="0" y="0"/>
                    <a:ext cx="1655445" cy="589280"/>
                  </a:xfrm>
                  <a:prstGeom prst="rect">
                    <a:avLst/>
                  </a:prstGeom>
                </pic:spPr>
              </pic:pic>
            </a:graphicData>
          </a:graphic>
        </wp:anchor>
      </w:drawing>
    </w:r>
    <w:r>
      <w:rPr>
        <w:rFonts w:cs="Arial" w:ascii="Arial Narrow" w:hAnsi="Arial Narrow"/>
        <w:b/>
      </w:rPr>
      <w:t>UNIVERSIDADE FEDERAL DE SANTA MARIA</w:t>
    </w:r>
  </w:p>
  <w:p>
    <w:pPr>
      <w:pStyle w:val="Header"/>
      <w:tabs>
        <w:tab w:val="clear" w:pos="8504"/>
        <w:tab w:val="center" w:pos="4252" w:leader="none"/>
        <w:tab w:val="left" w:pos="8505" w:leader="none"/>
      </w:tabs>
      <w:ind w:left="284" w:right="1700"/>
      <w:jc w:val="center"/>
      <w:rPr>
        <w:rFonts w:ascii="Arial Narrow" w:hAnsi="Arial Narrow" w:cs="Arial"/>
        <w:b/>
      </w:rPr>
    </w:pPr>
    <w:r>
      <w:rPr>
        <w:rFonts w:cs="Arial" w:ascii="Arial Narrow" w:hAnsi="Arial Narrow"/>
        <w:b/>
      </w:rPr>
      <w:t>PRÓ-REITORIA DE PÓS-GRADUAÇÃO E PESQUISA</w:t>
    </w:r>
  </w:p>
  <w:p>
    <w:pPr>
      <w:pStyle w:val="Header"/>
      <w:ind w:left="284" w:right="1700"/>
      <w:jc w:val="center"/>
      <w:rPr>
        <w:rFonts w:ascii="Arial Narrow" w:hAnsi="Arial Narrow" w:cs="Arial"/>
        <w:b/>
      </w:rPr>
    </w:pPr>
    <w:r>
      <w:rPr>
        <w:rFonts w:cs="Arial" w:ascii="Arial Narrow" w:hAnsi="Arial Narrow"/>
        <w:b/>
      </w:rPr>
      <w:t>COORDENADORIA DE PESQUISA</w:t>
    </w:r>
  </w:p>
  <w:p>
    <w:pPr>
      <w:pStyle w:val="Header"/>
      <w:ind w:left="284" w:right="1700"/>
      <w:jc w:val="center"/>
      <w:rPr>
        <w:rFonts w:ascii="Arial" w:hAnsi="Arial" w:cs="Arial"/>
      </w:rPr>
    </w:pPr>
    <w:r>
      <w:rPr>
        <w:rFonts w:cs="Arial" w:ascii="Arial Narrow" w:hAnsi="Arial Narrow"/>
        <w:b/>
      </w:rPr>
      <w:t>NÚCLEO DE GERÊNCIA DE INICIAÇÃO CIENTÍFICA</w:t>
    </w:r>
  </w:p>
  <w:p>
    <w:pPr>
      <w:pStyle w:val="Head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08"/>
  <w:mailMerge>
    <w:mainDocumentType w:val="formLetters"/>
    <w:dataType w:val="textFile"/>
    <w:query w:val="SELECT * FROM Endereços4.dbo.Planilha1$"/>
  </w:mailMerge>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pt-BR" w:bidi="ar-SA"/>
    </w:rPr>
  </w:style>
  <w:style w:type="paragraph" w:styleId="Heading1">
    <w:name w:val="heading 1"/>
    <w:qFormat/>
    <w:pPr>
      <w:widowControl w:val="false"/>
      <w:numPr>
        <w:ilvl w:val="0"/>
        <w:numId w:val="1"/>
      </w:numPr>
      <w:suppressAutoHyphens w:val="true"/>
      <w:bidi w:val="0"/>
      <w:spacing w:before="0" w:after="0"/>
      <w:jc w:val="left"/>
      <w:outlineLvl w:val="0"/>
    </w:pPr>
    <w:rPr>
      <w:rFonts w:ascii="Times New Roman" w:hAnsi="Times New Roman" w:eastAsia="Times New Roman" w:cs="Times New Roman"/>
      <w:b/>
      <w:bCs/>
      <w:color w:val="auto"/>
      <w:kern w:val="0"/>
      <w:sz w:val="36"/>
      <w:szCs w:val="36"/>
      <w:lang w:val="pt-BR" w:eastAsia="pt-BR" w:bidi="ar-SA"/>
    </w:rPr>
  </w:style>
  <w:style w:type="paragraph" w:styleId="Heading2">
    <w:name w:val="heading 2"/>
    <w:qFormat/>
    <w:pPr>
      <w:widowControl w:val="false"/>
      <w:numPr>
        <w:ilvl w:val="1"/>
        <w:numId w:val="1"/>
      </w:numPr>
      <w:suppressAutoHyphens w:val="true"/>
      <w:bidi w:val="0"/>
      <w:spacing w:before="200" w:after="0"/>
      <w:jc w:val="left"/>
      <w:outlineLvl w:val="1"/>
    </w:pPr>
    <w:rPr>
      <w:rFonts w:ascii="Times New Roman" w:hAnsi="Times New Roman" w:eastAsia="Times New Roman" w:cs="Times New Roman"/>
      <w:b/>
      <w:bCs/>
      <w:color w:val="auto"/>
      <w:kern w:val="0"/>
      <w:sz w:val="32"/>
      <w:szCs w:val="32"/>
      <w:lang w:val="pt-BR" w:eastAsia="pt-BR" w:bidi="ar-SA"/>
    </w:rPr>
  </w:style>
  <w:style w:type="paragraph" w:styleId="Heading3">
    <w:name w:val="heading 3"/>
    <w:qFormat/>
    <w:pPr>
      <w:widowControl w:val="false"/>
      <w:numPr>
        <w:ilvl w:val="2"/>
        <w:numId w:val="1"/>
      </w:numPr>
      <w:suppressAutoHyphens w:val="true"/>
      <w:bidi w:val="0"/>
      <w:spacing w:before="140" w:after="0"/>
      <w:jc w:val="left"/>
      <w:outlineLvl w:val="2"/>
    </w:pPr>
    <w:rPr>
      <w:rFonts w:ascii="Times New Roman" w:hAnsi="Times New Roman" w:eastAsia="Times New Roman" w:cs="Times New Roman"/>
      <w:b/>
      <w:bCs/>
      <w:color w:val="auto"/>
      <w:kern w:val="0"/>
      <w:sz w:val="24"/>
      <w:szCs w:val="20"/>
      <w:lang w:val="pt-BR" w:eastAsia="pt-BR" w:bidi="ar-SA"/>
    </w:rPr>
  </w:style>
  <w:style w:type="character" w:styleId="DefaultParagraphFont" w:default="1">
    <w:name w:val="Default Paragraph Font"/>
    <w:uiPriority w:val="1"/>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ontepargpadro1" w:customStyle="1">
    <w:name w:val="Fonte parág. padrão1"/>
    <w:qFormat/>
    <w:rPr/>
  </w:style>
  <w:style w:type="character" w:styleId="Hyperlink1" w:customStyle="1">
    <w:name w:val="Hyperlink1"/>
    <w:qFormat/>
    <w:rPr>
      <w:color w:val="0000FF"/>
      <w:u w:val="single"/>
    </w:rPr>
  </w:style>
  <w:style w:type="character" w:styleId="FollowedHyperlink">
    <w:name w:val="FollowedHyperlink"/>
    <w:basedOn w:val="DefaultParagraphFont"/>
    <w:uiPriority w:val="99"/>
    <w:semiHidden/>
    <w:unhideWhenUsed/>
    <w:qFormat/>
    <w:rsid w:val="00d03b73"/>
    <w:rPr>
      <w:color w:themeColor="followedHyperlink" w:val="954F72"/>
      <w:u w:val="single"/>
    </w:rPr>
  </w:style>
  <w:style w:type="character" w:styleId="TextodebaloChar" w:customStyle="1">
    <w:name w:val="Texto de balão Char"/>
    <w:basedOn w:val="DefaultParagraphFont"/>
    <w:link w:val="BalloonText"/>
    <w:uiPriority w:val="99"/>
    <w:semiHidden/>
    <w:qFormat/>
    <w:rsid w:val="00fb78d5"/>
    <w:rPr>
      <w:rFonts w:ascii="Tahoma" w:hAnsi="Tahoma" w:cs="Tahoma"/>
      <w:sz w:val="16"/>
      <w:szCs w:val="16"/>
      <w:lang w:eastAsia="zh-CN"/>
    </w:rPr>
  </w:style>
  <w:style w:type="character" w:styleId="InternetLink" w:customStyle="1">
    <w:name w:val="Internet Link"/>
    <w:basedOn w:val="DefaultParagraphFont"/>
    <w:uiPriority w:val="99"/>
    <w:unhideWhenUsed/>
    <w:qFormat/>
    <w:rsid w:val="00714846"/>
    <w:rPr>
      <w:color w:themeColor="hyperlink" w:val="0563C1"/>
      <w:u w:val="single"/>
    </w:rPr>
  </w:style>
  <w:style w:type="character" w:styleId="CabealhoChar" w:customStyle="1">
    <w:name w:val="Cabeçalho Char"/>
    <w:basedOn w:val="DefaultParagraphFont"/>
    <w:uiPriority w:val="99"/>
    <w:qFormat/>
    <w:rsid w:val="002f6450"/>
    <w:rPr>
      <w:sz w:val="24"/>
      <w:szCs w:val="24"/>
      <w:lang w:eastAsia="zh-CN"/>
    </w:rPr>
  </w:style>
  <w:style w:type="character" w:styleId="RodapChar" w:customStyle="1">
    <w:name w:val="Rodapé Char"/>
    <w:basedOn w:val="DefaultParagraphFont"/>
    <w:uiPriority w:val="99"/>
    <w:qFormat/>
    <w:rsid w:val="002f6450"/>
    <w:rPr>
      <w:sz w:val="24"/>
      <w:szCs w:val="24"/>
      <w:lang w:eastAsia="zh-CN"/>
    </w:rPr>
  </w:style>
  <w:style w:type="character" w:styleId="Hyperlink">
    <w:name w:val="Hyperlink"/>
    <w:basedOn w:val="DefaultParagraphFont"/>
    <w:uiPriority w:val="99"/>
    <w:unhideWhenUsed/>
    <w:rsid w:val="005c3b0f"/>
    <w:rPr>
      <w:color w:themeColor="hyperlink" w:val="0563C1"/>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rPr>
  </w:style>
  <w:style w:type="paragraph" w:styleId="ndice">
    <w:name w:val="Índice"/>
    <w:basedOn w:val="Normal"/>
    <w:qFormat/>
    <w:pPr>
      <w:suppressLineNumbers/>
    </w:pPr>
    <w:rPr>
      <w:rFonts w:cs="Lucida Sans"/>
    </w:rPr>
  </w:style>
  <w:style w:type="paragraph" w:styleId="Title">
    <w:name w:val="Title"/>
    <w:basedOn w:val="Ttulo1"/>
    <w:next w:val="BodyText"/>
    <w:qFormat/>
    <w:pPr>
      <w:jc w:val="center"/>
    </w:pPr>
    <w:rPr>
      <w:b/>
      <w:bCs/>
      <w:sz w:val="56"/>
      <w:szCs w:val="56"/>
    </w:rPr>
  </w:style>
  <w:style w:type="paragraph" w:styleId="ndiceuser" w:customStyle="1">
    <w:name w:val="Índice (user)"/>
    <w:basedOn w:val="Normal"/>
    <w:qFormat/>
    <w:pPr>
      <w:suppressLineNumbers/>
    </w:pPr>
    <w:rPr>
      <w:rFonts w:cs="Mangal"/>
    </w:rPr>
  </w:style>
  <w:style w:type="paragraph" w:styleId="Ttulo1" w:customStyle="1">
    <w:name w:val="Título1"/>
    <w:basedOn w:val="Normal"/>
    <w:qFormat/>
    <w:pPr>
      <w:keepNext w:val="true"/>
      <w:spacing w:before="240" w:after="120"/>
    </w:pPr>
    <w:rPr>
      <w:rFonts w:ascii="Liberation Sans" w:hAnsi="Liberation Sans" w:eastAsia="Microsoft YaHei" w:cs="Mangal"/>
      <w:sz w:val="28"/>
      <w:szCs w:val="28"/>
    </w:rPr>
  </w:style>
  <w:style w:type="paragraph" w:styleId="Citaes" w:customStyle="1">
    <w:name w:val="Citações"/>
    <w:basedOn w:val="Normal"/>
    <w:qFormat/>
    <w:pPr>
      <w:spacing w:before="0" w:after="283"/>
      <w:ind w:left="567" w:right="567"/>
    </w:pPr>
    <w:rPr/>
  </w:style>
  <w:style w:type="paragraph" w:styleId="Subtitle">
    <w:name w:val="Subtitle"/>
    <w:basedOn w:val="Ttulo1"/>
    <w:qFormat/>
    <w:pPr>
      <w:spacing w:before="60" w:after="120"/>
      <w:jc w:val="center"/>
    </w:pPr>
    <w:rPr>
      <w:sz w:val="36"/>
      <w:szCs w:val="36"/>
    </w:rPr>
  </w:style>
  <w:style w:type="paragraph" w:styleId="BalloonText">
    <w:name w:val="Balloon Text"/>
    <w:basedOn w:val="Normal"/>
    <w:link w:val="TextodebaloChar"/>
    <w:uiPriority w:val="99"/>
    <w:semiHidden/>
    <w:unhideWhenUsed/>
    <w:qFormat/>
    <w:rsid w:val="00fb78d5"/>
    <w:pPr/>
    <w:rPr>
      <w:rFonts w:ascii="Tahoma" w:hAnsi="Tahoma" w:cs="Tahoma"/>
      <w:sz w:val="16"/>
      <w:szCs w:val="16"/>
    </w:rPr>
  </w:style>
  <w:style w:type="paragraph" w:styleId="Cabealhoerodapuser" w:customStyle="1">
    <w:name w:val="Cabeçalho e rodapé (user)"/>
    <w:basedOn w:val="Normal"/>
    <w:qFormat/>
    <w:pPr/>
    <w:rPr/>
  </w:style>
  <w:style w:type="paragraph" w:styleId="Cabealhoerodap">
    <w:name w:val="Cabeçalho e rodapé"/>
    <w:basedOn w:val="Normal"/>
    <w:qFormat/>
    <w:pPr/>
    <w:rPr/>
  </w:style>
  <w:style w:type="paragraph" w:styleId="Header">
    <w:name w:val="header"/>
    <w:basedOn w:val="Normal"/>
    <w:link w:val="CabealhoChar"/>
    <w:uiPriority w:val="99"/>
    <w:unhideWhenUsed/>
    <w:rsid w:val="002f6450"/>
    <w:pPr>
      <w:tabs>
        <w:tab w:val="clear" w:pos="708"/>
        <w:tab w:val="center" w:pos="4252" w:leader="none"/>
        <w:tab w:val="right" w:pos="8504" w:leader="none"/>
      </w:tabs>
    </w:pPr>
    <w:rPr/>
  </w:style>
  <w:style w:type="paragraph" w:styleId="Footer">
    <w:name w:val="footer"/>
    <w:basedOn w:val="Normal"/>
    <w:link w:val="RodapChar"/>
    <w:uiPriority w:val="99"/>
    <w:unhideWhenUsed/>
    <w:rsid w:val="002f6450"/>
    <w:pPr>
      <w:tabs>
        <w:tab w:val="clear" w:pos="708"/>
        <w:tab w:val="center" w:pos="4252" w:leader="none"/>
        <w:tab w:val="right" w:pos="8504" w:leader="none"/>
      </w:tabs>
    </w:pPr>
    <w:rPr/>
  </w:style>
  <w:style w:type="paragraph" w:styleId="Contedodoquadrouser" w:customStyle="1">
    <w:name w:val="Conteúdo do quadro (user)"/>
    <w:basedOn w:val="Normal"/>
    <w:qFormat/>
    <w:pPr/>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987b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i@ufsm.br" TargetMode="External"/><Relationship Id="rId3" Type="http://schemas.openxmlformats.org/officeDocument/2006/relationships/hyperlink" Target="https://www.ufsm.br/pro-reitorias/prpgp/jai/editais/028-2025" TargetMode="External"/><Relationship Id="rId4" Type="http://schemas.openxmlformats.org/officeDocument/2006/relationships/hyperlink" Target="mailto:jai@ufsm.br" TargetMode="External"/><Relationship Id="rId5" Type="http://schemas.openxmlformats.org/officeDocument/2006/relationships/hyperlink" Target="mailto:jai@" TargetMode="External"/><Relationship Id="rId6" Type="http://schemas.openxmlformats.org/officeDocument/2006/relationships/hyperlink" Target="https://www.ufsm.br/orgaos-suplementares/cpd/sitios/layouts-institucionais/"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1.jpeg"/><Relationship Id="rId4" Type="http://schemas.openxmlformats.org/officeDocument/2006/relationships/image" Target="media/image2.png"/>
</Relationships>
</file>

<file path=word/_rels/header5.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LibreOffice/25.2.4.3$Windows_X86_64 LibreOffice_project/33e196637044ead23f5c3226cde09b47731f7e27</Application>
  <AppVersion>15.0000</AppVersion>
  <Pages>2</Pages>
  <Words>492</Words>
  <Characters>2812</Characters>
  <CharactersWithSpaces>3273</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2024-07-03T12:24:00Z</dcterms:created>
  <dc:creator>Pccli</dc:creator>
  <dc:description/>
  <dc:language>pt-BR</dc:language>
  <cp:lastModifiedBy/>
  <cp:lastPrinted>2022-07-19T14:04:00Z</cp:lastPrinted>
  <dcterms:modified xsi:type="dcterms:W3CDTF">2025-08-05T11:31:43Z</dcterms:modified>
  <cp:revision>6</cp:revision>
  <dc:subject/>
  <dc:title>UNIVERSIDADE FEDERAL DE SANTA MARIA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