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1377315</wp:posOffset>
            </wp:positionH>
            <wp:positionV relativeFrom="paragraph">
              <wp:posOffset>-11429</wp:posOffset>
            </wp:positionV>
            <wp:extent cx="3540125" cy="2146300"/>
            <wp:effectExtent b="0" l="0" r="0" t="0"/>
            <wp:wrapSquare wrapText="bothSides" distB="0" distT="0" distL="0" distR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53582" l="68731" r="17140" t="31171"/>
                    <a:stretch>
                      <a:fillRect/>
                    </a:stretch>
                  </pic:blipFill>
                  <pic:spPr>
                    <a:xfrm>
                      <a:off x="0" y="0"/>
                      <a:ext cx="3540125" cy="214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RELATÓRIO AUDITORIA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CSA/CS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Quais os procedimentos adotados para dar publicidade aos atos desenvolvidos pela CSA? Existe periodicidade na atualização do sítio eletrônico próprio?</w:t>
        <w:br w:type="textWrapping"/>
      </w:r>
      <w:r w:rsidDel="00000000" w:rsidR="00000000" w:rsidRPr="00000000">
        <w:rPr>
          <w:rtl w:val="0"/>
        </w:rPr>
        <w:t xml:space="preserve"> </w:t>
        <w:tab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CSA-CS visando economicidade e sustentabilidade não adota mais práticas de utilização de papel ou adota o mínimo possível. Sendo assim, após discussão com os diretórios acadêmicos Daen, Dacau, Coordenadores de Curso e CSA esta comissão adotou meios eletrônicos principalmente redes sociais e e-mail para a divulgação. Não existe uma periodicidade na atualização do sítio eletrônico próprio. </w:t>
        <w:tab/>
        <w:t xml:space="preserve">Historicamente a CSA ficou sem acesso ao sítio, o que foi recuperado apenas este ano.</w:t>
        <w:br w:type="textWrapping"/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Quais </w:t>
        <w:tab/>
        <w:t xml:space="preserve">ações são tomadas pela CSA com o intuito de sensibilizar a comunidade acadêmica da respectiva unidade para os processos de </w:t>
        <w:tab/>
        <w:t xml:space="preserve">avaliação institucional?</w:t>
        <w:br w:type="textWrapping"/>
      </w:r>
      <w:r w:rsidDel="00000000" w:rsidR="00000000" w:rsidRPr="00000000">
        <w:rPr>
          <w:rtl w:val="0"/>
        </w:rPr>
        <w:t xml:space="preserve"> </w:t>
        <w:tab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CSA-CS iniciou suas atividades de divulgação primeiramente através de reunião com os coordenadores de curso buscando conscientizar da </w:t>
        <w:tab/>
        <w:t xml:space="preserve">importância da avaliação para os cursos, para a unidade e para a instituição. Após, foram enviados e-mails, para as listas oficiais de de todos os envolvidos. Paralelo e durante todo o período de permanência do questionário, o grupo criou um calendário de publicações, sendo compartilhado pela rede social da CSA e recompartilhado pela rede social do campus e dos cursos. </w:t>
      </w:r>
      <w:r w:rsidDel="00000000" w:rsidR="00000000" w:rsidRPr="00000000">
        <w:rPr>
          <w:rtl w:val="0"/>
        </w:rPr>
        <w:tab/>
        <w:br w:type="textWrapping"/>
        <w:t xml:space="preserve"> </w:t>
        <w:tab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Como </w:t>
        <w:tab/>
        <w:t xml:space="preserve">é realizada a apresentação e a discussão dos resultados da avaliação institucional para a comunidade acadêmica? </w:t>
      </w:r>
    </w:p>
    <w:p w:rsidR="00000000" w:rsidDel="00000000" w:rsidP="00000000" w:rsidRDefault="00000000" w:rsidRPr="00000000" w14:paraId="00000013">
      <w:pPr>
        <w:spacing w:after="240" w:before="240" w:lineRule="auto"/>
        <w:ind w:left="7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ano de 2022, não foram apresentados esses dados à comunidade acadêmica como um todo apenas pelo divulgado no site. Já no período de avaliação do 2022/2, os resultados da participação no processo foi apresentado em reunião para a direção do campus e para todos os coordenadores.</w:t>
        <w:br w:type="textWrapping"/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14">
      <w:pPr>
        <w:spacing w:after="240" w:befor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É fornecido aos (às) gestores(as) e coordenadores(as) de curso da respectiva unidade de ensino relatórios analíticos e diagnósticos com base nos resultados das avaliações  internas coordenadas pela CPA, bem como relacionados aos indicadores estratégicos previstos no PDI da UFSM? Enviar Cópia desse relatório.</w:t>
        <w:br w:type="textWrapping"/>
      </w:r>
      <w:r w:rsidDel="00000000" w:rsidR="00000000" w:rsidRPr="00000000">
        <w:rPr>
          <w:rtl w:val="0"/>
        </w:rPr>
        <w:t xml:space="preserve"> </w:t>
        <w:tab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Sim, são fornecidos os resultados. Mas são discutidos os pontos principais com a gestão e coordenadores. Estes resultados estão disponíveis e podem ser acessados com a CSA.</w:t>
        <w:br w:type="textWrapping"/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É fornecido à CPA, relatório anual apresentado as ações realizadas e as previstas com base no diagnóstico das avaliações? Enviar cópia dos últimos relatórios anuais da CSA, a partir de 2017.</w:t>
        <w:br w:type="textWrapping"/>
      </w:r>
      <w:r w:rsidDel="00000000" w:rsidR="00000000" w:rsidRPr="00000000">
        <w:rPr>
          <w:rtl w:val="0"/>
        </w:rPr>
        <w:t xml:space="preserve"> </w:t>
        <w:tab/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Sim, os relatórios da questão 4 e 5 são os mesmos.Estes resultados estão disponíveis e podem ser acessados com a CSA.</w:t>
        <w:br w:type="textWrapping"/>
        <w:br w:type="textWrapping"/>
      </w:r>
    </w:p>
    <w:p w:rsidR="00000000" w:rsidDel="00000000" w:rsidP="00000000" w:rsidRDefault="00000000" w:rsidRPr="00000000" w14:paraId="0000001B">
      <w:pPr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114300</wp:posOffset>
          </wp:positionV>
          <wp:extent cx="1003300" cy="1003300"/>
          <wp:effectExtent b="0" l="0" r="0" t="0"/>
          <wp:wrapSquare wrapText="bothSides" distB="114300" distT="11430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3300" cy="1003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  <w:t xml:space="preserve">UNIVERSIDADE FEDERAL DE SANTA MARIA</w:t>
    </w:r>
  </w:p>
  <w:p w:rsidR="00000000" w:rsidDel="00000000" w:rsidP="00000000" w:rsidRDefault="00000000" w:rsidRPr="00000000" w14:paraId="00000021">
    <w:pPr>
      <w:ind w:left="720" w:firstLine="720"/>
      <w:rPr/>
    </w:pPr>
    <w:r w:rsidDel="00000000" w:rsidR="00000000" w:rsidRPr="00000000">
      <w:rPr>
        <w:rtl w:val="0"/>
      </w:rPr>
      <w:t xml:space="preserve">CAMPUS CACHOEIRA DO SUL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