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center"/>
        <w:rPr>
          <w:b/>
          <w:b/>
          <w:bCs/>
          <w:color w:val="202124"/>
        </w:rPr>
      </w:pPr>
      <w:r>
        <w:rPr>
          <w:b/>
          <w:bCs/>
          <w:color w:val="202124"/>
        </w:rPr>
      </w:r>
    </w:p>
    <w:p>
      <w:pPr>
        <w:pStyle w:val="NormalWeb"/>
        <w:spacing w:lineRule="auto" w:line="240" w:before="280" w:after="0"/>
        <w:jc w:val="center"/>
        <w:rPr/>
      </w:pPr>
      <w:r>
        <w:rPr>
          <w:b/>
          <w:bCs/>
          <w:color w:val="202124"/>
        </w:rPr>
        <w:t>SOLICITAÇÃO EXCEPCIONAL DE ESTÁGIOS E PRÁTICAS PRESENCIAIS</w:t>
      </w:r>
    </w:p>
    <w:p>
      <w:pPr>
        <w:pStyle w:val="Ttulo1"/>
        <w:rPr/>
      </w:pPr>
      <w:r>
        <w:rPr/>
        <w:t xml:space="preserve">ANEXO I – AMBIENTES </w:t>
      </w:r>
    </w:p>
    <w:p>
      <w:pPr>
        <w:pStyle w:val="Normal"/>
        <w:rPr/>
      </w:pPr>
      <w:r>
        <w:rPr/>
      </w:r>
    </w:p>
    <w:p>
      <w:pPr>
        <w:pStyle w:val="Ttulo2"/>
        <w:rPr/>
      </w:pPr>
      <w:r>
        <mc:AlternateContent>
          <mc:Choice Requires="wps">
            <w:drawing>
              <wp:anchor behindDoc="0" distT="50165" distB="45085" distL="4445" distR="113665" simplePos="0" locked="0" layoutInCell="0" allowOverlap="1" relativeHeight="3" wp14:anchorId="79B3FA5F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734685" cy="276860"/>
                <wp:effectExtent l="0" t="0" r="19050" b="2857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0pt;margin-top:19.4pt;width:451.45pt;height:21.7pt;mso-wrap-style:none;v-text-anchor:middle;mso-position-horizontal:left;mso-position-horizontal-relative:margin" wp14:anchorId="79B3FA5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Código e nome da disciplina ou título da atividade prática</w:t>
      </w:r>
    </w:p>
    <w:p>
      <w:pPr>
        <w:pStyle w:val="Normal"/>
        <w:rPr/>
      </w:pPr>
      <w:r>
        <w:rPr/>
      </w:r>
    </w:p>
    <w:p>
      <w:pPr>
        <w:pStyle w:val="Ttulo2"/>
        <w:rPr/>
      </w:pPr>
      <w:r>
        <w:rPr/>
        <w:t>Locais de realização das atividades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Recomendamos observar que o número máximo de ocupantes não exceda a área da sala dividida por 4. Maiores detalhes no Manual de Biossegurança da UFSM: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hyperlink r:id="rId2" w:tgtFrame="_blank">
        <w:r>
          <w:rPr>
            <w:rStyle w:val="LinkdaInternet"/>
            <w:rFonts w:cs="Times New Roman" w:ascii="Times New Roman" w:hAnsi="Times New Roman"/>
            <w:sz w:val="20"/>
            <w:szCs w:val="20"/>
          </w:rPr>
          <w:t>https://www.ufsm.br/coronavirus/cbio/manual-de-biosseguranca/</w:t>
        </w:r>
      </w:hyperlink>
    </w:p>
    <w:tbl>
      <w:tblPr>
        <w:tblStyle w:val="TableGrid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4"/>
        <w:gridCol w:w="1492"/>
        <w:gridCol w:w="2267"/>
        <w:gridCol w:w="1575"/>
        <w:gridCol w:w="2111"/>
      </w:tblGrid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Sala</w:t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Área (m²)</w:t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Número máximo de ocupantes</w:t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Número de janelas</w:t>
            </w:r>
          </w:p>
        </w:tc>
        <w:tc>
          <w:tcPr>
            <w:tcW w:w="21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Há compartilhamento de equipamentos (Marque se houver)</w:t>
            </w:r>
          </w:p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8317323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8921549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049573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2469249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6819223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9283904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474652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2403399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6514965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7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11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2380309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p>
            </w:sdtContent>
          </w:sdt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tulo2"/>
        <w:rPr/>
      </w:pPr>
      <w:r>
        <w:rPr/>
        <w:t>Lista de equipamentos compartilhados</w:t>
      </w:r>
    </w:p>
    <w:tbl>
      <w:tblPr>
        <w:tblStyle w:val="TableGrid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2"/>
        <w:gridCol w:w="1978"/>
      </w:tblGrid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Equipamento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Sala</w:t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line">
            <wp:posOffset>635</wp:posOffset>
          </wp:positionV>
          <wp:extent cx="1076325" cy="1076325"/>
          <wp:effectExtent l="0" t="0" r="0" b="0"/>
          <wp:wrapSquare wrapText="bothSides"/>
          <wp:docPr id="3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0"/>
        <w:szCs w:val="20"/>
      </w:rPr>
      <w:t xml:space="preserve">      </w:t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</w:t>
    </w:r>
    <w:r>
      <w:rPr>
        <w:rFonts w:cs="Times New Roman" w:ascii="Times New Roman" w:hAnsi="Times New Roman"/>
        <w:sz w:val="20"/>
        <w:szCs w:val="20"/>
      </w:rPr>
      <w:t xml:space="preserve">Ministério da Educação </w:t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</w:t>
    </w:r>
    <w:r>
      <w:rPr>
        <w:rFonts w:cs="Times New Roman" w:ascii="Times New Roman" w:hAnsi="Times New Roman"/>
        <w:sz w:val="20"/>
        <w:szCs w:val="20"/>
      </w:rPr>
      <w:t>Universidade Federal de Santa Maria</w:t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</w:t>
    </w:r>
    <w:r>
      <w:rPr>
        <w:rFonts w:cs="Times New Roman" w:ascii="Times New Roman" w:hAnsi="Times New Roman"/>
        <w:sz w:val="20"/>
        <w:szCs w:val="20"/>
      </w:rPr>
      <w:t>Gabinete do Reitor</w:t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</w:t>
    </w:r>
    <w:r>
      <w:rPr>
        <w:rFonts w:cs="Times New Roman" w:ascii="Times New Roman" w:hAnsi="Times New Roman"/>
        <w:sz w:val="20"/>
        <w:szCs w:val="20"/>
      </w:rPr>
      <w:t xml:space="preserve">Centro de Operações de Emergência em Saúde Pública – UFSM </w:t>
    </w:r>
    <w:bookmarkStart w:id="0" w:name="_Hlk84602269"/>
    <w:bookmarkEnd w:id="0"/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357ca0"/>
    <w:pPr>
      <w:keepNext w:val="true"/>
      <w:keepLines/>
      <w:spacing w:before="240" w:after="240"/>
      <w:jc w:val="center"/>
      <w:outlineLvl w:val="0"/>
    </w:pPr>
    <w:rPr>
      <w:rFonts w:ascii="Times New Roman" w:hAnsi="Times New Roman" w:eastAsia="" w:cs="" w:cstheme="majorBidi" w:eastAsiaTheme="majorEastAsia"/>
      <w:b/>
      <w:sz w:val="24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f857ec"/>
    <w:pPr>
      <w:keepNext w:val="true"/>
      <w:keepLines/>
      <w:spacing w:lineRule="auto" w:line="240" w:before="40" w:after="0"/>
      <w:jc w:val="both"/>
      <w:outlineLvl w:val="1"/>
    </w:pPr>
    <w:rPr>
      <w:rFonts w:ascii="Times New Roman" w:hAnsi="Times New Roman" w:eastAsia="" w:cs="" w:cstheme="majorBidi" w:eastAsiaTheme="majorEastAsia"/>
      <w:sz w:val="24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7ca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7ca0"/>
    <w:rPr/>
  </w:style>
  <w:style w:type="character" w:styleId="TitleChar" w:customStyle="1">
    <w:name w:val="Title Char"/>
    <w:basedOn w:val="DefaultParagraphFont"/>
    <w:link w:val="Title"/>
    <w:uiPriority w:val="10"/>
    <w:qFormat/>
    <w:rsid w:val="00357ca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857ec"/>
    <w:rPr>
      <w:rFonts w:ascii="Times New Roman" w:hAnsi="Times New Roman" w:eastAsia="" w:cs="" w:cstheme="majorBidi" w:eastAsiaTheme="majorEastAsia"/>
      <w:sz w:val="24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357ca0"/>
    <w:rPr>
      <w:rFonts w:ascii="Times New Roman" w:hAnsi="Times New Roman" w:eastAsia="" w:cs="" w:cstheme="majorBidi" w:eastAsiaTheme="majorEastAsia"/>
      <w:b/>
      <w:sz w:val="24"/>
      <w:szCs w:val="32"/>
    </w:rPr>
  </w:style>
  <w:style w:type="character" w:styleId="LinkdaInternet">
    <w:name w:val="Link da Internet"/>
    <w:basedOn w:val="DefaultParagraphFont"/>
    <w:uiPriority w:val="99"/>
    <w:semiHidden/>
    <w:unhideWhenUsed/>
    <w:rsid w:val="00f857e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357c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357c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next w:val="Normal"/>
    <w:link w:val="TitleChar"/>
    <w:uiPriority w:val="10"/>
    <w:qFormat/>
    <w:rsid w:val="00357ca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357ca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d54f82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85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fsm.br/coronavirus/cbio/manual-de-biosseguranca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138D-E17F-42CC-ACD0-2AFEAC3F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LibreOffice/7.2.0.4$Windows_X86_64 LibreOffice_project/9a9c6381e3f7a62afc1329bd359cc48accb6435b</Application>
  <AppVersion>15.0000</AppVersion>
  <Pages>1</Pages>
  <Words>106</Words>
  <Characters>605</Characters>
  <CharactersWithSpaces>716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2021-10-08T11:02:00Z</dcterms:created>
  <dc:creator>Maicon Chaves</dc:creator>
  <dc:description/>
  <dc:language>pt-BR</dc:language>
  <cp:lastModifiedBy>Maicon Chaves</cp:lastModifiedBy>
  <cp:lastPrinted>2021-10-08T19:32:00Z</cp:lastPrinted>
  <dcterms:modified xsi:type="dcterms:W3CDTF">2021-10-08T20:30:00Z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