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72.564697265625" w:line="362.35499382019043" w:lineRule="auto"/>
        <w:ind w:right="2537.565307617187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3.2 - Modelo para declaração de inexistência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89.91943359375" w:line="240" w:lineRule="auto"/>
        <w:ind w:right="-295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003">
      <w:pPr>
        <w:widowControl w:val="0"/>
        <w:spacing w:before="589.91943359375" w:line="240" w:lineRule="auto"/>
        <w:ind w:right="4664.76377952755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Ref.: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EDITAL INTERNO</w:t>
      </w:r>
      <w:r w:rsidDel="00000000" w:rsidR="00000000" w:rsidRPr="00000000">
        <w:rPr>
          <w:sz w:val="24"/>
          <w:szCs w:val="24"/>
          <w:rtl w:val="0"/>
        </w:rPr>
        <w:t xml:space="preserve"> Nº 01/2024 DE SELEÇÃO DE EMPRESAS GRADUADAS PELA PULSAR INCUBADORA DA UFSM PARA INTEGRAREM O PARQUE DE INOVATEC UFSM / Parque Tecnológico NA MODALIDADE “EMPRESA RESIDENTE PÓS-INCUBADA”</w:t>
      </w:r>
    </w:p>
    <w:p w:rsidR="00000000" w:rsidDel="00000000" w:rsidP="00000000" w:rsidRDefault="00000000" w:rsidRPr="00000000" w14:paraId="00000004">
      <w:pPr>
        <w:widowControl w:val="0"/>
        <w:spacing w:before="439.9200439453125" w:line="362.3550224304199" w:lineRule="auto"/>
        <w:ind w:right="-295.86614173228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__________________________________________, inscrita no CNPJ nº ________________________, por intermédio de seu(sua) representante legal o (a) Sr.(a)____________________________________, RG nº ________________ e do CPF nº__________________________, DECLARA, sob as penas da lei, para os devidos fins, a inexistência no quadro da empresa, de sócios ou empregados com vínculo de parentesco em linha reta, colateral ou por afinidade até o terceiro grau, ou, ainda, que sejam cônjuges ou companheiros de ocupantes do quadro de avaliadores do referido processo seletivo, nos cargos de direção e chefia ou exercentes de função gratificada de mesma natureza, bem como de seus agentes políticos. </w:t>
      </w:r>
    </w:p>
    <w:p w:rsidR="00000000" w:rsidDel="00000000" w:rsidP="00000000" w:rsidRDefault="00000000" w:rsidRPr="00000000" w14:paraId="00000005">
      <w:pPr>
        <w:widowControl w:val="0"/>
        <w:spacing w:before="439.9200439453125" w:line="362.3550224304199" w:lineRule="auto"/>
        <w:ind w:right="-295.8661417322827"/>
        <w:jc w:val="both"/>
        <w:rPr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b w:val="1"/>
          <w:color w:val="ff0000"/>
          <w:sz w:val="20"/>
          <w:szCs w:val="20"/>
          <w:u w:val="single"/>
          <w:rtl w:val="0"/>
        </w:rPr>
        <w:t xml:space="preserve">*OBS: Caso haja incompatibilidade com algum membro da banca, mencione o nome dele nesta declaração para que outro seja designado à avaliação.</w:t>
      </w:r>
    </w:p>
    <w:p w:rsidR="00000000" w:rsidDel="00000000" w:rsidP="00000000" w:rsidRDefault="00000000" w:rsidRPr="00000000" w14:paraId="00000006">
      <w:pPr>
        <w:widowControl w:val="0"/>
        <w:spacing w:before="902.5650024414062" w:line="240" w:lineRule="auto"/>
        <w:ind w:right="385.83374023437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07">
      <w:pPr>
        <w:widowControl w:val="0"/>
        <w:spacing w:before="154.9200439453125" w:line="240" w:lineRule="auto"/>
        <w:ind w:right="3334.28588867187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 </w:t>
      </w:r>
    </w:p>
    <w:p w:rsidR="00000000" w:rsidDel="00000000" w:rsidP="00000000" w:rsidRDefault="00000000" w:rsidRPr="00000000" w14:paraId="00000008">
      <w:pPr>
        <w:widowControl w:val="0"/>
        <w:spacing w:before="154.91989135742188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representante legal)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