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240" w:line="360" w:lineRule="auto"/>
        <w:ind w:left="-566.929133858267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fcuigvv6068h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01 - FICHA DE PONTUAÇÃO</w:t>
      </w:r>
    </w:p>
    <w:p w:rsidR="00000000" w:rsidDel="00000000" w:rsidP="00000000" w:rsidRDefault="00000000" w:rsidRPr="00000000" w14:paraId="00000004">
      <w:pPr>
        <w:keepNext w:val="1"/>
        <w:keepLines w:val="1"/>
        <w:spacing w:after="0" w:before="240" w:line="360" w:lineRule="auto"/>
        <w:ind w:left="-566.9291338582675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ay9kre3qg0i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4"/>
          <w:szCs w:val="24"/>
          <w:u w:val="single"/>
          <w:shd w:fill="cfe2f3" w:val="clear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shd w:fill="cfe2f3" w:val="clear"/>
          <w:rtl w:val="0"/>
        </w:rPr>
        <w:t xml:space="preserve">NOME DO(A) CANDIDATO(A): _________________________________ CURSO:_____________________ SEMESTRE:__________</w:t>
      </w:r>
    </w:p>
    <w:p w:rsidR="00000000" w:rsidDel="00000000" w:rsidP="00000000" w:rsidRDefault="00000000" w:rsidRPr="00000000" w14:paraId="00000006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ficha de pontuação pretendida deve ser juntada no formulário de inscrição e deverá ser preenchida da seguinte forma: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interessado(a) deverá assinalar no tabela abaixo quais os itens ele pretende pontuar;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item que não for contemplado deve ser deixado em branco;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pontuação deve ser multiplicada pelo respectivo peso;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-566.9291338582675" w:right="-550.866141732282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item assinalado que não tiver o respectivo comprovante de realização não será pontuado.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1305"/>
        <w:gridCol w:w="3780"/>
        <w:gridCol w:w="2850"/>
        <w:gridCol w:w="2460"/>
        <w:gridCol w:w="2145"/>
        <w:tblGridChange w:id="0">
          <w:tblGrid>
            <w:gridCol w:w="2025"/>
            <w:gridCol w:w="1305"/>
            <w:gridCol w:w="3780"/>
            <w:gridCol w:w="2850"/>
            <w:gridCol w:w="246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CRITÉRIOS DE AVALIAÇÃO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PONTUAÇÃO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NÚMERO DE ITENS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NOTA PRETENDIDA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I. Avaliação do currículo Lattes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 (mínimo 40 horas)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0,5 pontos (no máximo 2 cursos)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Participação em projeto de pesquisa ou extensão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1,0 ponto por semestre (no máximo 2 semestres)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Apresentação de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0,5 (no máximo 2 apresentações)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Experiência com Inovação, Ciência e Tecnologia (estágio/trabalho/curso/especialização/etc)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Fluência/Curso de língua estrangeira nível básico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Fluência/Curso de língua estrangeira nível intermediário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Fluência/Curso de língua estrangeira nível avançado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II. Experiência na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área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 bolsa (estágios, bolsas,empregos, monitorias)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1 mês a 6 meses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6 meses a 1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 1 a 2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mais de 2 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305.551181102362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05.0" w:type="dxa"/>
        <w:jc w:val="left"/>
        <w:tblInd w:w="9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20"/>
        <w:gridCol w:w="2025"/>
        <w:tblGridChange w:id="0">
          <w:tblGrid>
            <w:gridCol w:w="2460"/>
            <w:gridCol w:w="120"/>
            <w:gridCol w:w="20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NOTA MÁXIMA PRETENDIDA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line="360" w:lineRule="auto"/>
        <w:ind w:right="-550.86614173228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1417" w:top="1417" w:left="1701" w:right="1144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Cidade Universitária Professor José Mariano da Rocha Filho</w:t>
      <w:br w:type="textWrapping"/>
      <w:t xml:space="preserve">Av. Roraima, 1000 Bairro Camobi Prédio 61H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</w:t>
    </w:r>
    <w:r w:rsidDel="00000000" w:rsidR="00000000" w:rsidRPr="00000000">
      <w:rPr>
        <w:sz w:val="18"/>
        <w:szCs w:val="18"/>
        <w:rtl w:val="0"/>
      </w:rPr>
      <w:t xml:space="preserve">3220-9356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| inovatec@ufsm.br</w:t>
      <w:br w:type="textWrapping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2806065</wp:posOffset>
          </wp:positionH>
          <wp:positionV relativeFrom="paragraph">
            <wp:posOffset>-1900</wp:posOffset>
          </wp:positionV>
          <wp:extent cx="1152525" cy="564515"/>
          <wp:effectExtent b="0" l="0" r="0" t="0"/>
          <wp:wrapNone/>
          <wp:docPr id="14216254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564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4149090</wp:posOffset>
          </wp:positionH>
          <wp:positionV relativeFrom="paragraph">
            <wp:posOffset>-1900</wp:posOffset>
          </wp:positionV>
          <wp:extent cx="1392555" cy="536575"/>
          <wp:effectExtent b="0" l="0" r="0" t="0"/>
          <wp:wrapNone/>
          <wp:docPr id="142162546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2555" cy="536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pict>
        <v:shape id="_x0000_s1026" style="position:absolute;margin-left:-22.05pt;margin-top:2.85pt;width:222.95pt;height:32.25pt;z-index:-251658240;mso-position-horizontal-relative:margin;mso-position-vertical-relative:text;mso-width-relative:page;mso-height-relative:page;mso-position-horizontal:absolute;mso-position-vertical:absolute;" type="#_x0000_t75">
          <v:imagedata r:id="rId1" o:title="timbre-02"/>
        </v:shape>
      </w:pic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403B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03B2"/>
  </w:style>
  <w:style w:type="paragraph" w:styleId="Rodap">
    <w:name w:val="footer"/>
    <w:basedOn w:val="Normal"/>
    <w:link w:val="RodapChar"/>
    <w:uiPriority w:val="99"/>
    <w:unhideWhenUsed w:val="1"/>
    <w:rsid w:val="007403B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03B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c0vFJYM8h+ZVhH4oqqiRctwwg==">CgMxLjAyDmguZmN1aWd2djYwNjhoMg5oLmF5OWtyZTNxZzBpdTgAciExMnFRMmZWTVVCdXkxWUdaVTQtWS1wWUthdXgxNGJacU8=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2023-04-14T14:33:00Z</dcterms:created>
  <dc:creator>Usuário do Windows</dc:creator>
</cp:coreProperties>
</file>