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40.0" w:type="pct"/>
        <w:tblBorders>
          <w:top w:color="bcdefa" w:space="0" w:sz="8" w:val="single"/>
          <w:left w:color="bcdefa" w:space="0" w:sz="8" w:val="single"/>
          <w:bottom w:color="bcdefa" w:space="0" w:sz="8" w:val="single"/>
          <w:right w:color="bcdefa" w:space="0" w:sz="8" w:val="single"/>
          <w:insideH w:color="bcdefa" w:space="0" w:sz="8" w:val="single"/>
          <w:insideV w:color="bcdefa" w:space="0" w:sz="8" w:val="single"/>
        </w:tblBorders>
        <w:tblLayout w:type="fixed"/>
        <w:tblLook w:val="0600"/>
      </w:tblPr>
      <w:tblGrid>
        <w:gridCol w:w="2147.5403016120645"/>
        <w:gridCol w:w="532.1892875715029"/>
        <w:gridCol w:w="6350.270410816433"/>
        <w:tblGridChange w:id="0">
          <w:tblGrid>
            <w:gridCol w:w="2147.5403016120645"/>
            <w:gridCol w:w="532.1892875715029"/>
            <w:gridCol w:w="6350.270410816433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e7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1º. Passo: Preencher o Formulário de Inscrição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e7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Pessoais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*Pai: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*Mãe: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*Sexo: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Masculino Feminino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Naturalidade: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Nacionalidade: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Identidade: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Órgão Emissor: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CPF: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*Data de Nascimento: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(formato: dd/mm/aaaa)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*Estado Civil: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e7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*Endereço: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*Bairro: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*Cidade: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*UF: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País: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*CEP: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Inscrição normal, incluindo alojamento e refeições (R$ 75,00):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Sim Não </w:t>
            </w:r>
          </w:p>
        </w:tc>
      </w:tr>
      <w:tr>
        <w:trPr>
          <w:trHeight w:val="20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não seja inscrição normal, indique a restrição (número e comentário):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   Com refeições e sem alojamento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   Com alojamento e sem refeições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   Sem alojamento e refeições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9.999999999998" w:type="dxa"/>
        <w:jc w:val="left"/>
        <w:tblInd w:w="40.0" w:type="pct"/>
        <w:tblBorders>
          <w:top w:color="bcdefa" w:space="0" w:sz="8" w:val="single"/>
          <w:left w:color="bcdefa" w:space="0" w:sz="8" w:val="single"/>
          <w:bottom w:color="bcdefa" w:space="0" w:sz="8" w:val="single"/>
          <w:right w:color="bcdefa" w:space="0" w:sz="8" w:val="single"/>
          <w:insideH w:color="bcdefa" w:space="0" w:sz="8" w:val="single"/>
          <w:insideV w:color="bcdefa" w:space="0" w:sz="8" w:val="single"/>
        </w:tblBorders>
        <w:tblLayout w:type="fixed"/>
        <w:tblLook w:val="0600"/>
      </w:tblPr>
      <w:tblGrid>
        <w:gridCol w:w="9029.999999999998"/>
        <w:tblGridChange w:id="0">
          <w:tblGrid>
            <w:gridCol w:w="9029.999999999998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e7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 passo: Realizar o depósito no valor da Inscrição</w:t>
            </w:r>
          </w:p>
        </w:tc>
      </w:tr>
      <w:tr>
        <w:trPr>
          <w:trHeight w:val="2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Banco do Brasil: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Agência: 3058-9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Conta: 22977-6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OBS: Fazer Depósito nominal e trazer o recibo no dia.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 preços se encontram na tabela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Assunto: Inscrição XIV ERECO Sul - Delegação da Universidade X. (Neste caso, o responsável pelo grupo deve entrar em contato com a comissão organizadora do evento, através do e-mail ereco2005@mail.ufsm.br, encaminhando o nome dos participantes para os certificados).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Atenção! O pagamento da inscrição, para a comunidade acadêmica de Santa Maria-RS ou ouvintes da comunidade em geral pode ser realizada no Financeiro do DAECO/UFSM.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30.0" w:type="dxa"/>
        <w:jc w:val="left"/>
        <w:tblInd w:w="40.0" w:type="pct"/>
        <w:tblBorders>
          <w:top w:color="bcdefa" w:space="0" w:sz="8" w:val="single"/>
          <w:left w:color="bcdefa" w:space="0" w:sz="8" w:val="single"/>
          <w:bottom w:color="bcdefa" w:space="0" w:sz="8" w:val="single"/>
          <w:right w:color="bcdefa" w:space="0" w:sz="8" w:val="single"/>
          <w:insideH w:color="bcdefa" w:space="0" w:sz="8" w:val="single"/>
          <w:insideV w:color="bcdefa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e7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 passo: Enviar cópia do comprovante de depósito e formulário de inscrição por fax ou por e-mail:</w:t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bcdefa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(55) 3220 – 9246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Secretária do Centro de Ciências Sociais e Humanas – UFSM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ereco2005@mail.ufsm.br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Atenção! Ressalta-se que para obter o desconto na inscrição o participante deverá realizar o depósito Bancário até a data de 26 de agosto de 2005.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3f9fe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3f9fe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3f9f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