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CA9" w:rsidRDefault="00285CA9">
      <w:pPr>
        <w:autoSpaceDE w:val="0"/>
        <w:jc w:val="both"/>
      </w:pPr>
      <w:r>
        <w:rPr>
          <w:rFonts w:ascii="Calibri" w:hAnsi="Calibri" w:cs="Calibri"/>
          <w:sz w:val="24"/>
          <w:szCs w:val="24"/>
        </w:rPr>
        <w:t xml:space="preserve">Aos </w:t>
      </w:r>
      <w:r w:rsidR="0034062D">
        <w:rPr>
          <w:rFonts w:ascii="Calibri" w:hAnsi="Calibri" w:cs="Calibri"/>
          <w:sz w:val="24"/>
          <w:szCs w:val="24"/>
        </w:rPr>
        <w:t>treze</w:t>
      </w:r>
      <w:r>
        <w:rPr>
          <w:rFonts w:ascii="Calibri" w:hAnsi="Calibri" w:cs="Calibri"/>
          <w:sz w:val="24"/>
          <w:szCs w:val="24"/>
        </w:rPr>
        <w:t xml:space="preserve"> dias do mês de </w:t>
      </w:r>
      <w:r w:rsidR="0034062D">
        <w:rPr>
          <w:rFonts w:ascii="Calibri" w:hAnsi="Calibri" w:cs="Calibri"/>
          <w:sz w:val="24"/>
          <w:szCs w:val="24"/>
        </w:rPr>
        <w:t>jul</w:t>
      </w:r>
      <w:r w:rsidR="00841562">
        <w:rPr>
          <w:rFonts w:ascii="Calibri" w:hAnsi="Calibri" w:cs="Calibri"/>
          <w:sz w:val="24"/>
          <w:szCs w:val="24"/>
        </w:rPr>
        <w:t>ho</w:t>
      </w:r>
      <w:r>
        <w:rPr>
          <w:rFonts w:ascii="Calibri" w:hAnsi="Calibri" w:cs="Calibri"/>
          <w:sz w:val="24"/>
          <w:szCs w:val="24"/>
        </w:rPr>
        <w:t xml:space="preserve"> do ano de dois mil e dezoito, reuniu-se o colegiado do curs</w:t>
      </w:r>
      <w:r w:rsidR="00DA1E20">
        <w:rPr>
          <w:rFonts w:ascii="Calibri" w:hAnsi="Calibri" w:cs="Calibri"/>
          <w:sz w:val="24"/>
          <w:szCs w:val="24"/>
        </w:rPr>
        <w:t xml:space="preserve">o de Engenharia de Computação, </w:t>
      </w:r>
      <w:r w:rsidR="00841562">
        <w:rPr>
          <w:rFonts w:ascii="Calibri" w:hAnsi="Calibri" w:cs="Calibri"/>
          <w:sz w:val="24"/>
          <w:szCs w:val="24"/>
        </w:rPr>
        <w:t>às</w:t>
      </w:r>
      <w:r>
        <w:rPr>
          <w:rFonts w:ascii="Calibri" w:hAnsi="Calibri" w:cs="Calibri"/>
          <w:sz w:val="24"/>
          <w:szCs w:val="24"/>
        </w:rPr>
        <w:t xml:space="preserve"> </w:t>
      </w:r>
      <w:r w:rsidR="00841562">
        <w:rPr>
          <w:rFonts w:ascii="Calibri" w:hAnsi="Calibri" w:cs="Calibri"/>
          <w:sz w:val="24"/>
          <w:szCs w:val="24"/>
        </w:rPr>
        <w:t>14 h</w:t>
      </w:r>
      <w:r>
        <w:rPr>
          <w:rFonts w:ascii="Calibri" w:hAnsi="Calibri" w:cs="Calibri"/>
          <w:sz w:val="24"/>
          <w:szCs w:val="24"/>
        </w:rPr>
        <w:t xml:space="preserve">, na sala 1201 B do Centro de Tecnologia para discutir e deliberar a seguinte pauta: </w:t>
      </w:r>
      <w:r>
        <w:rPr>
          <w:rFonts w:ascii="Calibri" w:hAnsi="Calibri" w:cs="Calibri"/>
          <w:b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Aprovação da ATA 00</w:t>
      </w:r>
      <w:r w:rsidR="0034062D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/20</w:t>
      </w:r>
      <w:r w:rsidR="00841562">
        <w:rPr>
          <w:rFonts w:ascii="Calibri" w:hAnsi="Calibri" w:cs="Calibri"/>
          <w:b/>
          <w:bCs/>
          <w:sz w:val="24"/>
          <w:szCs w:val="24"/>
        </w:rPr>
        <w:t>18</w:t>
      </w:r>
      <w:r>
        <w:rPr>
          <w:rFonts w:ascii="Calibri" w:hAnsi="Calibri" w:cs="Calibri"/>
          <w:b/>
          <w:sz w:val="24"/>
          <w:szCs w:val="24"/>
        </w:rPr>
        <w:t xml:space="preserve">; 2. </w:t>
      </w:r>
      <w:r w:rsidR="0034062D">
        <w:rPr>
          <w:rFonts w:ascii="Calibri" w:hAnsi="Calibri" w:cs="Calibri"/>
          <w:b/>
          <w:sz w:val="24"/>
          <w:szCs w:val="24"/>
        </w:rPr>
        <w:t>Pedidos de quebra de pré requisito, avaliação dos pedidos concedidos no 1º/2018;</w:t>
      </w:r>
      <w:r w:rsidR="00841562">
        <w:rPr>
          <w:rFonts w:ascii="Calibri" w:hAnsi="Calibri" w:cs="Calibri"/>
          <w:b/>
          <w:sz w:val="24"/>
          <w:szCs w:val="24"/>
        </w:rPr>
        <w:t xml:space="preserve"> 3.</w:t>
      </w:r>
      <w:r w:rsidR="008E37BA">
        <w:rPr>
          <w:rFonts w:ascii="Calibri" w:hAnsi="Calibri" w:cs="Calibri"/>
          <w:b/>
          <w:sz w:val="24"/>
          <w:szCs w:val="24"/>
        </w:rPr>
        <w:t xml:space="preserve"> A</w:t>
      </w:r>
      <w:r w:rsidR="0034062D">
        <w:rPr>
          <w:rFonts w:ascii="Calibri" w:hAnsi="Calibri" w:cs="Calibri"/>
          <w:b/>
          <w:sz w:val="24"/>
          <w:szCs w:val="24"/>
        </w:rPr>
        <w:t>valiação dos pedidos de quebra de pré requisito para o 2º/2018</w:t>
      </w:r>
      <w:r>
        <w:rPr>
          <w:rFonts w:ascii="Arial" w:hAnsi="Arial" w:cs="Arial"/>
          <w:b/>
          <w:color w:val="222222"/>
          <w:sz w:val="24"/>
          <w:szCs w:val="24"/>
        </w:rPr>
        <w:t xml:space="preserve">; </w:t>
      </w:r>
      <w:r w:rsidR="00841562">
        <w:rPr>
          <w:rFonts w:ascii="Calibri" w:hAnsi="Calibri" w:cs="Arial"/>
          <w:b/>
          <w:color w:val="222222"/>
          <w:sz w:val="24"/>
          <w:szCs w:val="24"/>
        </w:rPr>
        <w:t>4</w:t>
      </w:r>
      <w:r>
        <w:rPr>
          <w:rFonts w:ascii="Calibri" w:hAnsi="Calibri" w:cs="Arial"/>
          <w:b/>
          <w:color w:val="222222"/>
          <w:sz w:val="24"/>
          <w:szCs w:val="24"/>
        </w:rPr>
        <w:t>.</w:t>
      </w:r>
      <w:r w:rsidR="008E37BA">
        <w:rPr>
          <w:rFonts w:ascii="Calibri" w:hAnsi="Calibri" w:cs="Arial"/>
          <w:b/>
          <w:color w:val="222222"/>
          <w:sz w:val="24"/>
          <w:szCs w:val="24"/>
        </w:rPr>
        <w:t xml:space="preserve"> </w:t>
      </w:r>
      <w:r w:rsidR="0034062D">
        <w:rPr>
          <w:rFonts w:ascii="Calibri" w:hAnsi="Calibri" w:cs="Arial"/>
          <w:b/>
          <w:color w:val="222222"/>
          <w:sz w:val="24"/>
          <w:szCs w:val="24"/>
        </w:rPr>
        <w:t>Normas de ACG’s, proposta de alterações</w:t>
      </w:r>
      <w:r>
        <w:rPr>
          <w:rFonts w:ascii="Arial" w:hAnsi="Arial" w:cs="Arial"/>
          <w:b/>
          <w:color w:val="222222"/>
          <w:sz w:val="24"/>
          <w:szCs w:val="24"/>
        </w:rPr>
        <w:t xml:space="preserve">; </w:t>
      </w:r>
      <w:r w:rsidR="00841562">
        <w:rPr>
          <w:rFonts w:ascii="Calibri" w:hAnsi="Calibri" w:cs="Arial"/>
          <w:b/>
          <w:color w:val="222222"/>
          <w:sz w:val="24"/>
          <w:szCs w:val="24"/>
        </w:rPr>
        <w:t>5</w:t>
      </w:r>
      <w:r>
        <w:rPr>
          <w:rFonts w:ascii="Calibri" w:hAnsi="Calibri" w:cs="Arial"/>
          <w:b/>
          <w:color w:val="222222"/>
          <w:sz w:val="24"/>
          <w:szCs w:val="24"/>
        </w:rPr>
        <w:t>.</w:t>
      </w:r>
      <w:r>
        <w:rPr>
          <w:rFonts w:ascii="Calibri" w:hAnsi="Calibri" w:cs="Calibri"/>
          <w:b/>
          <w:color w:val="222222"/>
          <w:sz w:val="24"/>
          <w:szCs w:val="24"/>
        </w:rPr>
        <w:t>Assuntos Gerais.</w:t>
      </w:r>
      <w:r>
        <w:rPr>
          <w:rFonts w:ascii="Calibri" w:hAnsi="Calibri" w:cs="Calibri"/>
          <w:sz w:val="24"/>
          <w:szCs w:val="24"/>
        </w:rPr>
        <w:t xml:space="preserve"> Estavam presentes o Coordenador do Curso Prof.</w:t>
      </w:r>
      <w:r w:rsidR="004A144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Mateus Beck Rutzig, Prof</w:t>
      </w:r>
      <w:r w:rsidR="004A144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César Augusto Prior, Prof</w:t>
      </w:r>
      <w:r w:rsidR="0034062D">
        <w:rPr>
          <w:rFonts w:ascii="Calibri" w:hAnsi="Calibri" w:cs="Calibri"/>
          <w:sz w:val="24"/>
          <w:szCs w:val="24"/>
        </w:rPr>
        <w:t>ª Giliane Bernardi</w:t>
      </w:r>
      <w:r w:rsidR="0084156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Prof</w:t>
      </w:r>
      <w:r w:rsidR="004A144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Carlos Henrique Ba</w:t>
      </w:r>
      <w:r w:rsidR="00841562">
        <w:rPr>
          <w:rFonts w:ascii="Calibri" w:hAnsi="Calibri" w:cs="Calibri"/>
          <w:sz w:val="24"/>
          <w:szCs w:val="24"/>
        </w:rPr>
        <w:t>rriquello, Téc. Administrativo Zulmar Belmonte Nascimento e a discente Bruna Lorenzetti.</w:t>
      </w:r>
      <w:r>
        <w:rPr>
          <w:rFonts w:ascii="Calibri" w:hAnsi="Calibri" w:cs="Calibri"/>
          <w:sz w:val="24"/>
          <w:szCs w:val="24"/>
        </w:rPr>
        <w:t xml:space="preserve"> Após discussões e análises, foi deliberado sobre a pauta: </w:t>
      </w: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caps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aps/>
          <w:sz w:val="24"/>
          <w:szCs w:val="24"/>
        </w:rPr>
        <w:t>Aprovação da ATA 00</w:t>
      </w:r>
      <w:r w:rsidR="0034062D">
        <w:rPr>
          <w:rFonts w:ascii="Calibri" w:hAnsi="Calibri" w:cs="Calibri"/>
          <w:b/>
          <w:bCs/>
          <w:caps/>
          <w:sz w:val="24"/>
          <w:szCs w:val="24"/>
        </w:rPr>
        <w:t>2</w:t>
      </w:r>
      <w:r w:rsidR="00841562">
        <w:rPr>
          <w:rFonts w:ascii="Calibri" w:hAnsi="Calibri" w:cs="Calibri"/>
          <w:b/>
          <w:bCs/>
          <w:caps/>
          <w:sz w:val="24"/>
          <w:szCs w:val="24"/>
        </w:rPr>
        <w:t>/2018</w:t>
      </w:r>
      <w:r>
        <w:rPr>
          <w:rFonts w:ascii="Calibri" w:hAnsi="Calibri" w:cs="Calibri"/>
          <w:b/>
          <w:caps/>
          <w:sz w:val="24"/>
          <w:szCs w:val="24"/>
        </w:rPr>
        <w:t xml:space="preserve">: </w:t>
      </w:r>
      <w:r w:rsidR="00841562" w:rsidRPr="0034062D">
        <w:rPr>
          <w:rFonts w:ascii="Calibri" w:hAnsi="Calibri" w:cs="Calibri"/>
          <w:caps/>
          <w:sz w:val="24"/>
          <w:szCs w:val="24"/>
        </w:rPr>
        <w:t>A</w:t>
      </w:r>
      <w:r w:rsidR="006B22B6" w:rsidRPr="0034062D">
        <w:rPr>
          <w:rFonts w:ascii="Calibri" w:hAnsi="Calibri" w:cs="Calibri"/>
          <w:caps/>
          <w:sz w:val="24"/>
          <w:szCs w:val="24"/>
        </w:rPr>
        <w:t>p</w:t>
      </w:r>
      <w:r w:rsidR="00841562" w:rsidRPr="0034062D">
        <w:rPr>
          <w:rFonts w:ascii="Calibri" w:hAnsi="Calibri" w:cs="Calibri"/>
          <w:caps/>
          <w:sz w:val="24"/>
          <w:szCs w:val="24"/>
        </w:rPr>
        <w:t>rovado</w:t>
      </w:r>
      <w:r>
        <w:rPr>
          <w:rFonts w:ascii="Calibri" w:hAnsi="Calibri" w:cs="Calibri"/>
          <w:caps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2.</w:t>
      </w:r>
      <w:r w:rsidR="0034062D" w:rsidRPr="0034062D">
        <w:rPr>
          <w:rFonts w:ascii="Calibri" w:hAnsi="Calibri" w:cs="Calibri"/>
          <w:b/>
          <w:sz w:val="24"/>
          <w:szCs w:val="24"/>
        </w:rPr>
        <w:t xml:space="preserve"> </w:t>
      </w:r>
      <w:r w:rsidR="0034062D">
        <w:rPr>
          <w:rFonts w:ascii="Calibri" w:hAnsi="Calibri" w:cs="Calibri"/>
          <w:b/>
          <w:sz w:val="24"/>
          <w:szCs w:val="24"/>
        </w:rPr>
        <w:t xml:space="preserve">Pedidos de quebra de pré requisito, avaliação dos pedidos concedidos no 1º/2018: </w:t>
      </w:r>
      <w:r w:rsidR="0034062D" w:rsidRPr="0034062D">
        <w:rPr>
          <w:rFonts w:ascii="Calibri" w:hAnsi="Calibri" w:cs="Calibri"/>
          <w:sz w:val="24"/>
          <w:szCs w:val="24"/>
        </w:rPr>
        <w:t>Profº Mateus</w:t>
      </w:r>
      <w:r w:rsidRPr="0034062D">
        <w:rPr>
          <w:rFonts w:ascii="Calibri" w:hAnsi="Calibri" w:cs="Calibri"/>
          <w:sz w:val="24"/>
          <w:szCs w:val="24"/>
        </w:rPr>
        <w:t xml:space="preserve"> </w:t>
      </w:r>
      <w:r w:rsidR="0034062D" w:rsidRPr="0034062D">
        <w:rPr>
          <w:rFonts w:ascii="Calibri" w:hAnsi="Calibri" w:cs="Calibri"/>
          <w:sz w:val="24"/>
          <w:szCs w:val="24"/>
        </w:rPr>
        <w:t xml:space="preserve">relatou a efetividade dos pedidos de quebra concedidos neste semestre, onde dos </w:t>
      </w:r>
      <w:r w:rsidR="0034062D">
        <w:rPr>
          <w:rFonts w:ascii="Calibri" w:hAnsi="Calibri" w:cs="Calibri"/>
          <w:sz w:val="24"/>
          <w:szCs w:val="24"/>
        </w:rPr>
        <w:t>doze</w:t>
      </w:r>
      <w:r w:rsidR="0034062D" w:rsidRPr="0034062D">
        <w:rPr>
          <w:rFonts w:ascii="Calibri" w:hAnsi="Calibri" w:cs="Calibri"/>
          <w:sz w:val="24"/>
          <w:szCs w:val="24"/>
        </w:rPr>
        <w:t xml:space="preserve"> </w:t>
      </w:r>
      <w:r w:rsidR="0034062D">
        <w:rPr>
          <w:rFonts w:ascii="Calibri" w:hAnsi="Calibri" w:cs="Calibri"/>
          <w:sz w:val="24"/>
          <w:szCs w:val="24"/>
        </w:rPr>
        <w:t xml:space="preserve">pedidos </w:t>
      </w:r>
      <w:r w:rsidR="0034062D" w:rsidRPr="0034062D">
        <w:rPr>
          <w:rFonts w:ascii="Calibri" w:hAnsi="Calibri" w:cs="Calibri"/>
          <w:sz w:val="24"/>
          <w:szCs w:val="24"/>
        </w:rPr>
        <w:t xml:space="preserve">recebidos, </w:t>
      </w:r>
      <w:r w:rsidR="0034062D">
        <w:rPr>
          <w:rFonts w:ascii="Calibri" w:hAnsi="Calibri" w:cs="Calibri"/>
          <w:sz w:val="24"/>
          <w:szCs w:val="24"/>
        </w:rPr>
        <w:t>cinco</w:t>
      </w:r>
      <w:r w:rsidR="0034062D" w:rsidRPr="0034062D">
        <w:rPr>
          <w:rFonts w:ascii="Calibri" w:hAnsi="Calibri" w:cs="Calibri"/>
          <w:sz w:val="24"/>
          <w:szCs w:val="24"/>
        </w:rPr>
        <w:t xml:space="preserve"> alunos irão se formar, dois alunos não realizaram matrícula na disciplina em que solicitaram quebra e quatro alunos não conseguiram concluir as disciplinas, conforme haviam solicitado ao colegiado. Desta forma os presentes consideraram que a experiência de concessão de quebras de pré requisito para TCC e estágio foi positiva, </w:t>
      </w:r>
      <w:r w:rsidR="008E37BA">
        <w:rPr>
          <w:rFonts w:ascii="Calibri" w:hAnsi="Calibri" w:cs="Calibri"/>
          <w:sz w:val="24"/>
          <w:szCs w:val="24"/>
        </w:rPr>
        <w:t>porém necessitando</w:t>
      </w:r>
      <w:r w:rsidR="0034062D" w:rsidRPr="0034062D">
        <w:rPr>
          <w:rFonts w:ascii="Calibri" w:hAnsi="Calibri" w:cs="Calibri"/>
          <w:sz w:val="24"/>
          <w:szCs w:val="24"/>
        </w:rPr>
        <w:t xml:space="preserve"> melhor</w:t>
      </w:r>
      <w:r w:rsidR="008E37BA">
        <w:rPr>
          <w:rFonts w:ascii="Calibri" w:hAnsi="Calibri" w:cs="Calibri"/>
          <w:sz w:val="24"/>
          <w:szCs w:val="24"/>
        </w:rPr>
        <w:t>ias, para que os resultados nos próximos semestres sejam melhores</w:t>
      </w:r>
      <w:r w:rsidR="0034062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8E37BA" w:rsidRPr="008E37BA">
        <w:rPr>
          <w:rFonts w:ascii="Calibri" w:hAnsi="Calibri" w:cs="Calibri"/>
          <w:b/>
          <w:sz w:val="24"/>
          <w:szCs w:val="24"/>
        </w:rPr>
        <w:t xml:space="preserve"> </w:t>
      </w:r>
      <w:r w:rsidR="008E37BA">
        <w:rPr>
          <w:rFonts w:ascii="Calibri" w:hAnsi="Calibri" w:cs="Calibri"/>
          <w:b/>
          <w:sz w:val="24"/>
          <w:szCs w:val="24"/>
        </w:rPr>
        <w:t>Avaliação dos pedidos de quebra de pré requisito para o 2º/2018</w:t>
      </w:r>
      <w:r w:rsidR="00841562">
        <w:rPr>
          <w:rFonts w:ascii="Calibri" w:hAnsi="Calibri" w:cs="Calibri"/>
          <w:b/>
          <w:sz w:val="24"/>
          <w:szCs w:val="24"/>
        </w:rPr>
        <w:t xml:space="preserve">: </w:t>
      </w:r>
      <w:r w:rsidR="00841562" w:rsidRPr="006B22B6">
        <w:rPr>
          <w:rFonts w:ascii="Calibri" w:hAnsi="Calibri" w:cs="Calibri"/>
          <w:sz w:val="24"/>
          <w:szCs w:val="24"/>
        </w:rPr>
        <w:t xml:space="preserve">Profº Mateus explicou sobre a </w:t>
      </w:r>
      <w:r w:rsidR="008E37BA">
        <w:rPr>
          <w:rFonts w:ascii="Calibri" w:hAnsi="Calibri" w:cs="Calibri"/>
          <w:sz w:val="24"/>
          <w:szCs w:val="24"/>
        </w:rPr>
        <w:t xml:space="preserve">dúvida existente se os alunos podem cursar estágio supervisionado de 40 h semanais, devido à lei dos estágios orientar 30 h semanais e a questão do TCC, se é considerado presencial ou não. Profº Prior entende que </w:t>
      </w:r>
      <w:r w:rsidR="00D11961">
        <w:rPr>
          <w:rFonts w:ascii="Calibri" w:hAnsi="Calibri" w:cs="Calibri"/>
          <w:sz w:val="24"/>
          <w:szCs w:val="24"/>
        </w:rPr>
        <w:t xml:space="preserve">deve-se ter regras mais claras no PPC, que o NDE do </w:t>
      </w:r>
      <w:r w:rsidR="00E30C5D">
        <w:rPr>
          <w:rFonts w:ascii="Calibri" w:hAnsi="Calibri" w:cs="Calibri"/>
          <w:sz w:val="24"/>
          <w:szCs w:val="24"/>
        </w:rPr>
        <w:t>c</w:t>
      </w:r>
      <w:r w:rsidR="00D11961">
        <w:rPr>
          <w:rFonts w:ascii="Calibri" w:hAnsi="Calibri" w:cs="Calibri"/>
          <w:sz w:val="24"/>
          <w:szCs w:val="24"/>
        </w:rPr>
        <w:t>urso deve trabalhar nisso</w:t>
      </w:r>
      <w:r w:rsidR="00E30C5D">
        <w:rPr>
          <w:rFonts w:ascii="Calibri" w:hAnsi="Calibri" w:cs="Calibri"/>
          <w:sz w:val="24"/>
          <w:szCs w:val="24"/>
        </w:rPr>
        <w:t xml:space="preserve"> a fim de evitar que cheguem tantos pedidos ao colegiado</w:t>
      </w:r>
      <w:r w:rsidR="00D11961">
        <w:rPr>
          <w:rFonts w:ascii="Calibri" w:hAnsi="Calibri" w:cs="Calibri"/>
          <w:sz w:val="24"/>
          <w:szCs w:val="24"/>
        </w:rPr>
        <w:t xml:space="preserve">, </w:t>
      </w:r>
      <w:r w:rsidR="00E30C5D">
        <w:rPr>
          <w:rFonts w:ascii="Calibri" w:hAnsi="Calibri" w:cs="Calibri"/>
          <w:sz w:val="24"/>
          <w:szCs w:val="24"/>
        </w:rPr>
        <w:t>porém, pensa que se</w:t>
      </w:r>
      <w:r w:rsidR="008E37BA">
        <w:rPr>
          <w:rFonts w:ascii="Calibri" w:hAnsi="Calibri" w:cs="Calibri"/>
          <w:sz w:val="24"/>
          <w:szCs w:val="24"/>
        </w:rPr>
        <w:t xml:space="preserve"> o aluno já concluiu todas as disciplinas e já está realizando o TCC, estando este bem encaminhado, poderia sair e realizar estágio de 40 horas, como outros alunos do curso já fizeram</w:t>
      </w:r>
      <w:r w:rsidR="00E30C5D">
        <w:rPr>
          <w:rFonts w:ascii="Calibri" w:hAnsi="Calibri" w:cs="Calibri"/>
          <w:sz w:val="24"/>
          <w:szCs w:val="24"/>
        </w:rPr>
        <w:t xml:space="preserve"> e o colegiado já autorizou</w:t>
      </w:r>
      <w:r w:rsidR="008E37BA">
        <w:rPr>
          <w:rFonts w:ascii="Calibri" w:hAnsi="Calibri" w:cs="Calibri"/>
          <w:sz w:val="24"/>
          <w:szCs w:val="24"/>
        </w:rPr>
        <w:t xml:space="preserve">. Profª Giliane entende que devemos consultar órgãos superiores para entender melhor se o TCC é uma disciplina presencial ou se pode ser realizado sob orientação a distância, como já tem sido. Profº Barriquello coloca que no PPC do curso há a previsão de o aluno ter freqüência mínima de 75% nas reuniões de orientação, mas não especifica se as reuniões devem ser presenciais. </w:t>
      </w:r>
      <w:r w:rsidR="00E30C5D">
        <w:rPr>
          <w:rFonts w:ascii="Calibri" w:hAnsi="Calibri" w:cs="Calibri"/>
          <w:sz w:val="24"/>
          <w:szCs w:val="24"/>
        </w:rPr>
        <w:t>Téc. Adm. Zulmar explicou que a questão das 30h que a lei dos estágios menciona é para proteger o aluno e não a empresa. Desta forma, o aluno poder ter tempo de realizar avaliações no curso e estudar, mesmo estando cursando o estágio.</w:t>
      </w:r>
      <w:r w:rsidR="008E37BA">
        <w:rPr>
          <w:rFonts w:ascii="Calibri" w:hAnsi="Calibri" w:cs="Calibri"/>
          <w:sz w:val="24"/>
          <w:szCs w:val="24"/>
        </w:rPr>
        <w:t xml:space="preserve">Tendo a dúvida da CH do estágio não sido dirimida, profº Mateus irá consultar a procuradoria jurídica da UFSM e depois decidir se os estágios com TCC em andamento podem ser de 40h ou somente 30h. </w:t>
      </w:r>
      <w:r w:rsidR="00841562">
        <w:rPr>
          <w:rFonts w:ascii="Calibri" w:hAnsi="Calibri" w:cs="Calibri"/>
          <w:b/>
          <w:sz w:val="24"/>
          <w:szCs w:val="24"/>
        </w:rPr>
        <w:t xml:space="preserve"> </w:t>
      </w:r>
      <w:r w:rsidR="0037015E" w:rsidRPr="0037015E">
        <w:rPr>
          <w:rFonts w:ascii="Calibri" w:hAnsi="Calibri" w:cs="Calibri"/>
          <w:sz w:val="24"/>
          <w:szCs w:val="24"/>
        </w:rPr>
        <w:t>Desta forma, o que foi decidi</w:t>
      </w:r>
      <w:r w:rsidR="0037015E">
        <w:rPr>
          <w:rFonts w:ascii="Calibri" w:hAnsi="Calibri" w:cs="Calibri"/>
          <w:sz w:val="24"/>
          <w:szCs w:val="24"/>
        </w:rPr>
        <w:t>d</w:t>
      </w:r>
      <w:r w:rsidR="0037015E" w:rsidRPr="0037015E">
        <w:rPr>
          <w:rFonts w:ascii="Calibri" w:hAnsi="Calibri" w:cs="Calibri"/>
          <w:sz w:val="24"/>
          <w:szCs w:val="24"/>
        </w:rPr>
        <w:t xml:space="preserve">o em relação aos pedidos dos alunos </w:t>
      </w:r>
      <w:r w:rsidR="0037015E">
        <w:rPr>
          <w:rFonts w:ascii="Calibri" w:hAnsi="Calibri" w:cs="Calibri"/>
          <w:sz w:val="24"/>
          <w:szCs w:val="24"/>
        </w:rPr>
        <w:t>no momento foi</w:t>
      </w:r>
      <w:r w:rsidR="00700A8A">
        <w:rPr>
          <w:rFonts w:ascii="Calibri" w:hAnsi="Calibri" w:cs="Arial"/>
          <w:b/>
          <w:color w:val="222222"/>
          <w:sz w:val="24"/>
          <w:szCs w:val="24"/>
        </w:rPr>
        <w:t xml:space="preserve">: </w:t>
      </w:r>
      <w:r w:rsidR="0037015E">
        <w:rPr>
          <w:rFonts w:ascii="Calibri" w:hAnsi="Calibri" w:cs="Arial"/>
          <w:color w:val="222222"/>
          <w:sz w:val="24"/>
          <w:szCs w:val="24"/>
        </w:rPr>
        <w:t>Cesar Augusto Barbosa: aprovado o estágio com até 30h; Guilherme dos Santos:</w:t>
      </w:r>
      <w:r w:rsidR="00720B56">
        <w:rPr>
          <w:rFonts w:ascii="Calibri" w:hAnsi="Calibri" w:cs="Arial"/>
          <w:color w:val="222222"/>
          <w:sz w:val="24"/>
          <w:szCs w:val="24"/>
        </w:rPr>
        <w:t xml:space="preserve"> </w:t>
      </w:r>
      <w:r w:rsidR="0037015E">
        <w:rPr>
          <w:rFonts w:ascii="Calibri" w:hAnsi="Calibri" w:cs="Arial"/>
          <w:color w:val="222222"/>
          <w:sz w:val="24"/>
          <w:szCs w:val="24"/>
        </w:rPr>
        <w:t>aprovado condicionado à ciência do Orientador do TCC. O Orientador do estágio deve ser profº do curso ou pedir autorização do coleg</w:t>
      </w:r>
      <w:r w:rsidR="00C32C97">
        <w:rPr>
          <w:rFonts w:ascii="Calibri" w:hAnsi="Calibri" w:cs="Arial"/>
          <w:color w:val="222222"/>
          <w:sz w:val="24"/>
          <w:szCs w:val="24"/>
        </w:rPr>
        <w:t>iado para realizar a orientação.Estágio de 30h;</w:t>
      </w:r>
      <w:r w:rsidR="0037015E">
        <w:rPr>
          <w:rFonts w:ascii="Calibri" w:hAnsi="Calibri" w:cs="Arial"/>
          <w:color w:val="222222"/>
          <w:sz w:val="24"/>
          <w:szCs w:val="24"/>
        </w:rPr>
        <w:t xml:space="preserve"> Gustavo Ceolin: aprovado condicionado à entrega da declaração do orientador de TCC, com ciência de que estará cursando disciplina junto; Gabriel de Jesus: aprovado </w:t>
      </w:r>
      <w:r w:rsidR="0037015E">
        <w:rPr>
          <w:rFonts w:ascii="Calibri" w:hAnsi="Calibri" w:cs="Arial"/>
          <w:color w:val="222222"/>
          <w:sz w:val="24"/>
          <w:szCs w:val="24"/>
        </w:rPr>
        <w:lastRenderedPageBreak/>
        <w:t>condicionado à anuência do orientador de estágio. Estágio de 30h; Augusto Weber: aprovado condicionado à anuência do orientador de estágio. Estágio de 30h</w:t>
      </w:r>
      <w:r w:rsidR="00C32C97">
        <w:rPr>
          <w:rFonts w:ascii="Calibri" w:hAnsi="Calibri" w:cs="Arial"/>
          <w:color w:val="222222"/>
          <w:sz w:val="24"/>
          <w:szCs w:val="24"/>
        </w:rPr>
        <w:t>; Willian Padilha:</w:t>
      </w:r>
      <w:r w:rsidR="0037015E">
        <w:rPr>
          <w:rFonts w:ascii="Calibri" w:hAnsi="Calibri" w:cs="Arial"/>
          <w:color w:val="222222"/>
          <w:sz w:val="24"/>
          <w:szCs w:val="24"/>
        </w:rPr>
        <w:t xml:space="preserve"> </w:t>
      </w:r>
      <w:r w:rsidR="00C32C97">
        <w:rPr>
          <w:rFonts w:ascii="Calibri" w:hAnsi="Calibri" w:cs="Arial"/>
          <w:color w:val="222222"/>
          <w:sz w:val="24"/>
          <w:szCs w:val="24"/>
        </w:rPr>
        <w:t>aprovado condicionado à anuência do orientador de estágio. Estágio de 30h; Rafael Rubin: Aprovado com anuência do orientador de TCC e entrega do termo de compromisso de estágio obrigatório na primeira semana de aulas; Felipe Vieira: aprovado com anuência do Orientador, entrega do projeto de TCC até o início das aulas do próximo semestre e aprovação nas disciplinas matriculadas neste semestre;</w:t>
      </w:r>
      <w:r w:rsidR="00700A8A">
        <w:rPr>
          <w:rFonts w:ascii="Calibri" w:hAnsi="Calibri" w:cs="Arial"/>
          <w:color w:val="222222"/>
          <w:sz w:val="24"/>
          <w:szCs w:val="24"/>
        </w:rPr>
        <w:t xml:space="preserve"> </w:t>
      </w:r>
      <w:r w:rsidR="00C32C97">
        <w:rPr>
          <w:rFonts w:ascii="Calibri" w:hAnsi="Calibri" w:cs="Arial"/>
          <w:color w:val="222222"/>
          <w:sz w:val="24"/>
          <w:szCs w:val="24"/>
        </w:rPr>
        <w:t>Guilherme Christmas: aprovado com anuência do Orientador de TCC e estágio. Estágio de 30h; Lucas Pagliarin: aprovado com anuência do Orientador de TCC e Estágio. Estágio de 30h; Vinícius Monego: aprovado para cursar disciplinas e TCC, condicionado a aprovação nas disciplinas do semestre corrente e entrega da anuência do Orientador de TCC; Mariana Fritoli: aprovado condicionado a anuência do Orientador de TCC; Felipe Albeche: aprovado. Estágio de 30h; Bruna Lorenzetti: aprovado, condicionado ao cumprimento da CH total em disciplinas obrigatórias e DCG’s. Estágio de 30h; Mairon Piber: aprovado com as equivalências de disciplinas aprovadas</w:t>
      </w:r>
      <w:r w:rsidR="00D11961">
        <w:rPr>
          <w:rFonts w:ascii="Calibri" w:hAnsi="Calibri" w:cs="Arial"/>
          <w:color w:val="222222"/>
          <w:sz w:val="24"/>
          <w:szCs w:val="24"/>
        </w:rPr>
        <w:t>( sistemas operacionais) e 420 h de DCG’s concluídas; Pedro korb: aprovada matrícula em TCC</w:t>
      </w:r>
      <w:r w:rsidR="00C32C97">
        <w:rPr>
          <w:rFonts w:ascii="Calibri" w:hAnsi="Calibri" w:cs="Arial"/>
          <w:color w:val="222222"/>
          <w:sz w:val="24"/>
          <w:szCs w:val="24"/>
        </w:rPr>
        <w:t xml:space="preserve"> </w:t>
      </w:r>
      <w:r w:rsidR="00D11961">
        <w:rPr>
          <w:rFonts w:ascii="Calibri" w:hAnsi="Calibri" w:cs="Arial"/>
          <w:color w:val="222222"/>
          <w:sz w:val="24"/>
          <w:szCs w:val="24"/>
        </w:rPr>
        <w:t xml:space="preserve"> condicionada a anuência do Orientador, que deve solicitar autorização do colegiado para orientar alunos do curso; José Augusto Thomas: aprovado condicionado a aprovação nas disciplinas deste semestre e estágio de 30h; Artur Tolfo: aprovado estágio de 30h; João Victor Faria: aprovado estágio de 30h em grupo de pesquisa; Ricardo Grando: aprovado estágio de 30h com anuência dos Orientadores de TCC e estágio. </w:t>
      </w:r>
      <w:r w:rsidR="00D11961">
        <w:rPr>
          <w:rFonts w:ascii="Calibri" w:hAnsi="Calibri" w:cs="Arial"/>
          <w:b/>
          <w:color w:val="222222"/>
          <w:sz w:val="24"/>
          <w:szCs w:val="24"/>
        </w:rPr>
        <w:t xml:space="preserve">4. Normas de ACG’s: </w:t>
      </w:r>
      <w:r w:rsidR="00D11961" w:rsidRPr="00D11961">
        <w:rPr>
          <w:rFonts w:ascii="Calibri" w:hAnsi="Calibri" w:cs="Arial"/>
          <w:color w:val="222222"/>
          <w:sz w:val="24"/>
          <w:szCs w:val="24"/>
        </w:rPr>
        <w:t>Profº Mateus relatou que há um déf</w:t>
      </w:r>
      <w:r w:rsidR="00D11961">
        <w:rPr>
          <w:rFonts w:ascii="Calibri" w:hAnsi="Calibri" w:cs="Arial"/>
          <w:color w:val="222222"/>
          <w:sz w:val="24"/>
          <w:szCs w:val="24"/>
        </w:rPr>
        <w:t>i</w:t>
      </w:r>
      <w:r w:rsidR="00D11961" w:rsidRPr="00D11961">
        <w:rPr>
          <w:rFonts w:ascii="Calibri" w:hAnsi="Calibri" w:cs="Arial"/>
          <w:color w:val="222222"/>
          <w:sz w:val="24"/>
          <w:szCs w:val="24"/>
        </w:rPr>
        <w:t>cit de oferta de atividade de extensão no curso, mesmo sendo uma ACG obrigatória. Isto causa dificuldades por parte dos alunos de cumprirem a CH mínima de AC</w:t>
      </w:r>
      <w:r w:rsidR="00D11961">
        <w:rPr>
          <w:rFonts w:ascii="Calibri" w:hAnsi="Calibri" w:cs="Arial"/>
          <w:color w:val="222222"/>
          <w:sz w:val="24"/>
          <w:szCs w:val="24"/>
        </w:rPr>
        <w:t>G</w:t>
      </w:r>
      <w:r w:rsidR="00D11961" w:rsidRPr="00D11961">
        <w:rPr>
          <w:rFonts w:ascii="Calibri" w:hAnsi="Calibri" w:cs="Arial"/>
          <w:color w:val="222222"/>
          <w:sz w:val="24"/>
          <w:szCs w:val="24"/>
        </w:rPr>
        <w:t xml:space="preserve"> em extensão</w:t>
      </w:r>
      <w:r w:rsidR="00D11961">
        <w:rPr>
          <w:rFonts w:ascii="Calibri" w:hAnsi="Calibri" w:cs="Arial"/>
          <w:color w:val="222222"/>
          <w:sz w:val="24"/>
          <w:szCs w:val="24"/>
        </w:rPr>
        <w:t>. Profº Prior pensa que é possível flexibilizar as normas cabendo este estudo ao NDE e que a Coordenação do curso terá que obrigatoriamente realizar reforma curricular devido à nova política de extensão da UFSM. No momento o DESCUBRA é a única possibilidade de extensão que o curso oferece aos alunos, os demais estão sendo de participação em projetos de extensão.</w:t>
      </w:r>
      <w:r w:rsidR="00D11961">
        <w:rPr>
          <w:rFonts w:ascii="Calibri" w:hAnsi="Calibri" w:cs="Arial"/>
          <w:b/>
          <w:color w:val="22222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Nada mais havendo a tratar, foi lavrada a presente ata que após lida e aprovada será assinada pela coordenação e secretaria do curso. </w:t>
      </w:r>
    </w:p>
    <w:p w:rsidR="00285CA9" w:rsidRDefault="00285CA9">
      <w:pPr>
        <w:pStyle w:val="Corpodetexto"/>
        <w:ind w:right="737"/>
      </w:pPr>
    </w:p>
    <w:sectPr w:rsidR="00285CA9" w:rsidSect="00286E69">
      <w:headerReference w:type="default" r:id="rId7"/>
      <w:headerReference w:type="first" r:id="rId8"/>
      <w:pgSz w:w="11906" w:h="16838"/>
      <w:pgMar w:top="1258" w:right="1134" w:bottom="1463" w:left="1701" w:header="1134" w:footer="720" w:gutter="0"/>
      <w:lnNumType w:countBy="1" w:restart="continuous"/>
      <w:cols w:space="720"/>
      <w:vAlign w:val="both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83" w:rsidRDefault="00DF1483">
      <w:r>
        <w:separator/>
      </w:r>
    </w:p>
  </w:endnote>
  <w:endnote w:type="continuationSeparator" w:id="1">
    <w:p w:rsidR="00DF1483" w:rsidRDefault="00DF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zSans-Book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83" w:rsidRDefault="00DF1483">
      <w:r>
        <w:separator/>
      </w:r>
    </w:p>
  </w:footnote>
  <w:footnote w:type="continuationSeparator" w:id="1">
    <w:p w:rsidR="00DF1483" w:rsidRDefault="00DF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A9" w:rsidRDefault="00285CA9"/>
  <w:p w:rsidR="00285CA9" w:rsidRDefault="00285CA9">
    <w:pPr>
      <w:jc w:val="right"/>
    </w:pPr>
    <w:r>
      <w:rPr>
        <w:b/>
      </w:rPr>
      <w:t xml:space="preserve">Página </w:t>
    </w:r>
    <w:r w:rsidR="00286E69">
      <w:rPr>
        <w:b/>
      </w:rPr>
      <w:fldChar w:fldCharType="begin"/>
    </w:r>
    <w:r>
      <w:rPr>
        <w:b/>
      </w:rPr>
      <w:instrText xml:space="preserve"> PAGE </w:instrText>
    </w:r>
    <w:r w:rsidR="00286E69">
      <w:rPr>
        <w:b/>
      </w:rPr>
      <w:fldChar w:fldCharType="separate"/>
    </w:r>
    <w:r w:rsidR="00E30C5D">
      <w:rPr>
        <w:b/>
        <w:noProof/>
      </w:rPr>
      <w:t>2</w:t>
    </w:r>
    <w:r w:rsidR="00286E69">
      <w:rPr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08"/>
      <w:gridCol w:w="7304"/>
    </w:tblGrid>
    <w:tr w:rsidR="00285CA9">
      <w:tc>
        <w:tcPr>
          <w:tcW w:w="1908" w:type="dxa"/>
          <w:tcBorders>
            <w:bottom w:val="single" w:sz="4" w:space="0" w:color="000000"/>
          </w:tcBorders>
          <w:shd w:val="clear" w:color="auto" w:fill="auto"/>
        </w:tcPr>
        <w:p w:rsidR="00285CA9" w:rsidRDefault="00720B56">
          <w:pPr>
            <w:spacing w:line="240" w:lineRule="atLeast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063625" cy="1063625"/>
                <wp:effectExtent l="19050" t="0" r="317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5" cy="1063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tcBorders>
            <w:bottom w:val="single" w:sz="4" w:space="0" w:color="000000"/>
          </w:tcBorders>
          <w:shd w:val="clear" w:color="auto" w:fill="auto"/>
        </w:tcPr>
        <w:p w:rsidR="00285CA9" w:rsidRDefault="00285CA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Ministério da Educação</w:t>
          </w:r>
        </w:p>
        <w:p w:rsidR="00285CA9" w:rsidRDefault="00285CA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Universidade Federal de Santa Maria</w:t>
          </w:r>
        </w:p>
        <w:p w:rsidR="00285CA9" w:rsidRDefault="00285CA9">
          <w:pPr>
            <w:pStyle w:val="Cabealho"/>
          </w:pPr>
          <w:r>
            <w:rPr>
              <w:rFonts w:ascii="Calibri" w:hAnsi="Calibri" w:cs="Calibri"/>
              <w:sz w:val="28"/>
              <w:szCs w:val="28"/>
            </w:rPr>
            <w:t>Centro de Tecnologia</w:t>
          </w:r>
        </w:p>
        <w:p w:rsidR="00285CA9" w:rsidRDefault="00285CA9">
          <w:pPr>
            <w:pStyle w:val="Cabealho"/>
            <w:pBdr>
              <w:top w:val="none" w:sz="0" w:space="0" w:color="000000"/>
              <w:left w:val="none" w:sz="0" w:space="0" w:color="000000"/>
              <w:bottom w:val="single" w:sz="4" w:space="1" w:color="000000"/>
              <w:right w:val="none" w:sz="0" w:space="0" w:color="000000"/>
            </w:pBdr>
          </w:pPr>
          <w:r>
            <w:rPr>
              <w:rFonts w:ascii="Calibri" w:hAnsi="Calibri" w:cs="Calibri"/>
              <w:b/>
              <w:sz w:val="28"/>
              <w:szCs w:val="28"/>
            </w:rPr>
            <w:t>Coordenação do Curso de Engenharia de Computação</w:t>
          </w:r>
        </w:p>
        <w:p w:rsidR="00285CA9" w:rsidRDefault="00285CA9">
          <w:pPr>
            <w:pStyle w:val="Cabealho"/>
          </w:pPr>
          <w:r>
            <w:rPr>
              <w:rFonts w:ascii="ZapfHumnst BT" w:hAnsi="ZapfHumnst BT" w:cs="ZapfHumnst BT"/>
            </w:rPr>
            <w:t>http://www.ufsm.br/ecomp</w:t>
          </w:r>
        </w:p>
        <w:p w:rsidR="00285CA9" w:rsidRDefault="00285CA9">
          <w:pPr>
            <w:pStyle w:val="Cabealho"/>
          </w:pPr>
          <w:r>
            <w:t>Ramal 8828 – e-mail: secretaria@ecomp.ufsm.br</w:t>
          </w:r>
        </w:p>
      </w:tc>
    </w:tr>
  </w:tbl>
  <w:p w:rsidR="00285CA9" w:rsidRDefault="00285CA9"/>
  <w:p w:rsidR="00285CA9" w:rsidRDefault="0034062D">
    <w:pPr>
      <w:pStyle w:val="Ttulo2"/>
    </w:pPr>
    <w:r>
      <w:rPr>
        <w:rFonts w:ascii="Calibri" w:hAnsi="Calibri" w:cs="Calibri"/>
        <w:spacing w:val="30"/>
        <w:sz w:val="24"/>
        <w:szCs w:val="24"/>
      </w:rPr>
      <w:t>ATA 003</w:t>
    </w:r>
    <w:r w:rsidR="00285CA9">
      <w:rPr>
        <w:rFonts w:ascii="Calibri" w:hAnsi="Calibri" w:cs="Calibri"/>
        <w:spacing w:val="30"/>
        <w:sz w:val="24"/>
        <w:szCs w:val="24"/>
      </w:rPr>
      <w:t>/2018</w:t>
    </w:r>
  </w:p>
  <w:p w:rsidR="00285CA9" w:rsidRDefault="00285CA9">
    <w:pPr>
      <w:pStyle w:val="Cabealho"/>
      <w:rPr>
        <w:rFonts w:ascii="Calibri" w:hAnsi="Calibri" w:cs="Calibri"/>
        <w:spacing w:val="3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8AA"/>
    <w:rsid w:val="000373C9"/>
    <w:rsid w:val="000A48AA"/>
    <w:rsid w:val="00285CA9"/>
    <w:rsid w:val="00286E69"/>
    <w:rsid w:val="002A3F35"/>
    <w:rsid w:val="0034062D"/>
    <w:rsid w:val="0037015E"/>
    <w:rsid w:val="004A1443"/>
    <w:rsid w:val="00650D53"/>
    <w:rsid w:val="006B22B6"/>
    <w:rsid w:val="00700A8A"/>
    <w:rsid w:val="007064C1"/>
    <w:rsid w:val="00720B56"/>
    <w:rsid w:val="00841562"/>
    <w:rsid w:val="00871834"/>
    <w:rsid w:val="008E37BA"/>
    <w:rsid w:val="009A2EA1"/>
    <w:rsid w:val="00A14532"/>
    <w:rsid w:val="00AD0CD2"/>
    <w:rsid w:val="00B6484E"/>
    <w:rsid w:val="00C32C97"/>
    <w:rsid w:val="00CB4FD3"/>
    <w:rsid w:val="00D11961"/>
    <w:rsid w:val="00D562B0"/>
    <w:rsid w:val="00DA1E20"/>
    <w:rsid w:val="00DF1483"/>
    <w:rsid w:val="00E3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69"/>
    <w:pPr>
      <w:suppressAutoHyphens/>
    </w:pPr>
    <w:rPr>
      <w:rFonts w:ascii="Tms Rmn" w:hAnsi="Tms Rmn" w:cs="Tms Rmn"/>
      <w:lang w:eastAsia="zh-CN"/>
    </w:rPr>
  </w:style>
  <w:style w:type="paragraph" w:styleId="Ttulo1">
    <w:name w:val="heading 1"/>
    <w:basedOn w:val="Normal"/>
    <w:next w:val="Normal"/>
    <w:qFormat/>
    <w:rsid w:val="00286E69"/>
    <w:pPr>
      <w:keepNext/>
      <w:tabs>
        <w:tab w:val="num" w:pos="0"/>
      </w:tabs>
      <w:ind w:left="432" w:hanging="432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Ttulo2">
    <w:name w:val="heading 2"/>
    <w:basedOn w:val="Normal"/>
    <w:next w:val="Normal"/>
    <w:qFormat/>
    <w:rsid w:val="00286E69"/>
    <w:pPr>
      <w:keepNext/>
      <w:tabs>
        <w:tab w:val="num" w:pos="0"/>
      </w:tabs>
      <w:spacing w:line="240" w:lineRule="atLeast"/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86E69"/>
    <w:pPr>
      <w:keepNext/>
      <w:tabs>
        <w:tab w:val="num" w:pos="0"/>
      </w:tabs>
      <w:spacing w:line="480" w:lineRule="auto"/>
      <w:ind w:left="720" w:hanging="720"/>
      <w:outlineLvl w:val="2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qFormat/>
    <w:rsid w:val="00286E69"/>
    <w:pPr>
      <w:keepNext/>
      <w:tabs>
        <w:tab w:val="num" w:pos="0"/>
      </w:tabs>
      <w:spacing w:line="480" w:lineRule="auto"/>
      <w:ind w:left="864" w:hanging="864"/>
      <w:jc w:val="both"/>
      <w:outlineLvl w:val="3"/>
    </w:pPr>
    <w:rPr>
      <w:rFonts w:ascii="Times New Roman" w:hAnsi="Times New Roman" w:cs="Times New Roman"/>
      <w:sz w:val="24"/>
    </w:rPr>
  </w:style>
  <w:style w:type="paragraph" w:styleId="Ttulo5">
    <w:name w:val="heading 5"/>
    <w:basedOn w:val="Normal"/>
    <w:next w:val="Normal"/>
    <w:qFormat/>
    <w:rsid w:val="00286E69"/>
    <w:pPr>
      <w:keepNext/>
      <w:tabs>
        <w:tab w:val="num" w:pos="0"/>
      </w:tabs>
      <w:ind w:left="1008" w:hanging="1008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86E69"/>
  </w:style>
  <w:style w:type="character" w:customStyle="1" w:styleId="WW8Num1z1">
    <w:name w:val="WW8Num1z1"/>
    <w:rsid w:val="00286E69"/>
  </w:style>
  <w:style w:type="character" w:customStyle="1" w:styleId="WW8Num1z2">
    <w:name w:val="WW8Num1z2"/>
    <w:rsid w:val="00286E69"/>
  </w:style>
  <w:style w:type="character" w:customStyle="1" w:styleId="WW8Num1z3">
    <w:name w:val="WW8Num1z3"/>
    <w:rsid w:val="00286E69"/>
  </w:style>
  <w:style w:type="character" w:customStyle="1" w:styleId="WW8Num1z4">
    <w:name w:val="WW8Num1z4"/>
    <w:rsid w:val="00286E69"/>
  </w:style>
  <w:style w:type="character" w:customStyle="1" w:styleId="WW8Num1z5">
    <w:name w:val="WW8Num1z5"/>
    <w:rsid w:val="00286E69"/>
  </w:style>
  <w:style w:type="character" w:customStyle="1" w:styleId="WW8Num1z6">
    <w:name w:val="WW8Num1z6"/>
    <w:rsid w:val="00286E69"/>
  </w:style>
  <w:style w:type="character" w:customStyle="1" w:styleId="WW8Num1z7">
    <w:name w:val="WW8Num1z7"/>
    <w:rsid w:val="00286E69"/>
  </w:style>
  <w:style w:type="character" w:customStyle="1" w:styleId="WW8Num1z8">
    <w:name w:val="WW8Num1z8"/>
    <w:rsid w:val="00286E69"/>
  </w:style>
  <w:style w:type="character" w:customStyle="1" w:styleId="Fontepargpadro4">
    <w:name w:val="Fonte parág. padrão4"/>
    <w:rsid w:val="00286E69"/>
  </w:style>
  <w:style w:type="character" w:customStyle="1" w:styleId="Fontepargpadro3">
    <w:name w:val="Fonte parág. padrão3"/>
    <w:rsid w:val="00286E69"/>
  </w:style>
  <w:style w:type="character" w:customStyle="1" w:styleId="WW8Num2z0">
    <w:name w:val="WW8Num2z0"/>
    <w:rsid w:val="00286E69"/>
  </w:style>
  <w:style w:type="character" w:customStyle="1" w:styleId="WW8Num3z0">
    <w:name w:val="WW8Num3z0"/>
    <w:rsid w:val="00286E69"/>
  </w:style>
  <w:style w:type="character" w:customStyle="1" w:styleId="WW8Num4z0">
    <w:name w:val="WW8Num4z0"/>
    <w:rsid w:val="00286E69"/>
    <w:rPr>
      <w:rFonts w:hint="default"/>
    </w:rPr>
  </w:style>
  <w:style w:type="character" w:customStyle="1" w:styleId="WW8Num5z0">
    <w:name w:val="WW8Num5z0"/>
    <w:rsid w:val="00286E69"/>
  </w:style>
  <w:style w:type="character" w:customStyle="1" w:styleId="Fontepargpadro2">
    <w:name w:val="Fonte parág. padrão2"/>
    <w:rsid w:val="00286E69"/>
  </w:style>
  <w:style w:type="character" w:styleId="Nmerodelinha">
    <w:name w:val="line number"/>
    <w:rsid w:val="00286E69"/>
    <w:rPr>
      <w:rFonts w:ascii="Times New Roman" w:hAnsi="Times New Roman" w:cs="Times New Roman"/>
      <w:sz w:val="24"/>
    </w:rPr>
  </w:style>
  <w:style w:type="character" w:customStyle="1" w:styleId="ams">
    <w:name w:val="ams"/>
    <w:basedOn w:val="Fontepargpadro2"/>
    <w:rsid w:val="00286E69"/>
  </w:style>
  <w:style w:type="character" w:customStyle="1" w:styleId="CharChar">
    <w:name w:val="Char Char"/>
    <w:rsid w:val="00286E69"/>
    <w:rPr>
      <w:rFonts w:ascii="Segoe UI" w:hAnsi="Segoe UI" w:cs="Segoe UI"/>
      <w:sz w:val="18"/>
      <w:szCs w:val="18"/>
    </w:rPr>
  </w:style>
  <w:style w:type="paragraph" w:customStyle="1" w:styleId="Ttulo30">
    <w:name w:val="Título3"/>
    <w:basedOn w:val="Normal"/>
    <w:next w:val="Corpodetexto"/>
    <w:rsid w:val="00286E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86E69"/>
    <w:pPr>
      <w:jc w:val="both"/>
    </w:pPr>
    <w:rPr>
      <w:sz w:val="24"/>
    </w:rPr>
  </w:style>
  <w:style w:type="paragraph" w:styleId="Lista">
    <w:name w:val="List"/>
    <w:basedOn w:val="Corpodetexto"/>
    <w:rsid w:val="00286E69"/>
    <w:rPr>
      <w:rFonts w:cs="Mangal"/>
    </w:rPr>
  </w:style>
  <w:style w:type="paragraph" w:styleId="Legenda">
    <w:name w:val="caption"/>
    <w:basedOn w:val="Normal"/>
    <w:qFormat/>
    <w:rsid w:val="00286E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86E69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286E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286E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286E69"/>
    <w:pPr>
      <w:tabs>
        <w:tab w:val="center" w:pos="4252"/>
        <w:tab w:val="right" w:pos="8504"/>
      </w:tabs>
    </w:pPr>
  </w:style>
  <w:style w:type="paragraph" w:customStyle="1" w:styleId="Fontepargpadro1">
    <w:name w:val="Fonte parág. padrão1"/>
    <w:next w:val="Normal"/>
    <w:rsid w:val="00286E69"/>
    <w:pPr>
      <w:suppressAutoHyphens/>
    </w:pPr>
    <w:rPr>
      <w:rFonts w:ascii="Tms Rmn" w:hAnsi="Tms Rmn" w:cs="Tms Rmn"/>
      <w:lang w:eastAsia="zh-CN"/>
    </w:rPr>
  </w:style>
  <w:style w:type="paragraph" w:styleId="Rodap">
    <w:name w:val="footer"/>
    <w:basedOn w:val="Normal"/>
    <w:rsid w:val="00286E6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86E69"/>
    <w:pPr>
      <w:ind w:firstLine="1560"/>
      <w:jc w:val="both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rsid w:val="00286E6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286E69"/>
    <w:pPr>
      <w:suppressLineNumbers/>
    </w:pPr>
  </w:style>
  <w:style w:type="paragraph" w:customStyle="1" w:styleId="Ttulodetabela">
    <w:name w:val="Título de tabela"/>
    <w:basedOn w:val="Contedodatabela"/>
    <w:rsid w:val="00286E6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vinte e três dias do mês de maio do ano de um mil novecentos e noventa e sete, às 8:30hs, na sala 225, sob a presidência do Prof. Valmir Brondani, Vice-Diretor do Centro de Tecnologia, reuniu-se o Conselho do Centro em sessão ORDINÁRIA, para deliberar</vt:lpstr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vinte e três dias do mês de maio do ano de um mil novecentos e noventa e sete, às 8:30hs, na sala 225, sob a presidência do Prof. Valmir Brondani, Vice-Diretor do Centro de Tecnologia, reuniu-se o Conselho do Centro em sessão ORDINÁRIA, para deliberar</dc:title>
  <dc:creator>Valmir Brondani</dc:creator>
  <cp:lastModifiedBy>pccli</cp:lastModifiedBy>
  <cp:revision>2</cp:revision>
  <cp:lastPrinted>2014-11-25T13:52:00Z</cp:lastPrinted>
  <dcterms:created xsi:type="dcterms:W3CDTF">2018-07-19T15:52:00Z</dcterms:created>
  <dcterms:modified xsi:type="dcterms:W3CDTF">2018-07-19T15:52:00Z</dcterms:modified>
</cp:coreProperties>
</file>