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76" w:line="276.99999999999994" w:lineRule="auto"/>
        <w:ind w:left="482" w:right="504" w:firstLine="0"/>
        <w:contextualSpacing w:val="0"/>
        <w:jc w:val="center"/>
        <w:rPr>
          <w:sz w:val="24"/>
          <w:szCs w:val="24"/>
        </w:rPr>
      </w:pPr>
      <w:r w:rsidDel="00000000" w:rsidR="00000000" w:rsidRPr="00000000">
        <w:rPr>
          <w:b w:val="1"/>
          <w:sz w:val="24"/>
          <w:szCs w:val="24"/>
          <w:rtl w:val="0"/>
        </w:rPr>
        <w:t xml:space="preserve">ATA DE POSSE DA NOVA CHAPA DO DIRETÓRIO ACADÊMICO DO CURSO DE ENGENHARIA DE PRODUÇÃO DA UFSM</w:t>
      </w:r>
      <w:r w:rsidDel="00000000" w:rsidR="00000000" w:rsidRPr="00000000">
        <w:rPr>
          <w:rtl w:val="0"/>
        </w:rPr>
      </w:r>
    </w:p>
    <w:p w:rsidR="00000000" w:rsidDel="00000000" w:rsidP="00000000" w:rsidRDefault="00000000" w:rsidRPr="00000000" w14:paraId="00000001">
      <w:pPr>
        <w:spacing w:line="200" w:lineRule="auto"/>
        <w:contextualSpacing w:val="0"/>
        <w:rPr/>
      </w:pPr>
      <w:r w:rsidDel="00000000" w:rsidR="00000000" w:rsidRPr="00000000">
        <w:rPr>
          <w:rtl w:val="0"/>
        </w:rPr>
      </w:r>
    </w:p>
    <w:p w:rsidR="00000000" w:rsidDel="00000000" w:rsidP="00000000" w:rsidRDefault="00000000" w:rsidRPr="00000000" w14:paraId="00000002">
      <w:pPr>
        <w:spacing w:line="200" w:lineRule="auto"/>
        <w:contextualSpacing w:val="0"/>
        <w:rPr/>
      </w:pPr>
      <w:r w:rsidDel="00000000" w:rsidR="00000000" w:rsidRPr="00000000">
        <w:rPr>
          <w:rtl w:val="0"/>
        </w:rPr>
      </w:r>
    </w:p>
    <w:p w:rsidR="00000000" w:rsidDel="00000000" w:rsidP="00000000" w:rsidRDefault="00000000" w:rsidRPr="00000000" w14:paraId="00000003">
      <w:pPr>
        <w:spacing w:before="8" w:line="200" w:lineRule="auto"/>
        <w:contextualSpacing w:val="0"/>
        <w:rPr/>
      </w:pPr>
      <w:r w:rsidDel="00000000" w:rsidR="00000000" w:rsidRPr="00000000">
        <w:rPr>
          <w:rtl w:val="0"/>
        </w:rPr>
      </w:r>
    </w:p>
    <w:p w:rsidR="00000000" w:rsidDel="00000000" w:rsidP="00000000" w:rsidRDefault="00000000" w:rsidRPr="00000000" w14:paraId="00000004">
      <w:pPr>
        <w:spacing w:line="360" w:lineRule="auto"/>
        <w:ind w:right="78" w:firstLine="709"/>
        <w:contextualSpacing w:val="0"/>
        <w:jc w:val="both"/>
        <w:rPr>
          <w:sz w:val="24"/>
          <w:szCs w:val="24"/>
        </w:rPr>
      </w:pPr>
      <w:r w:rsidDel="00000000" w:rsidR="00000000" w:rsidRPr="00000000">
        <w:rPr>
          <w:sz w:val="24"/>
          <w:szCs w:val="24"/>
          <w:rtl w:val="0"/>
        </w:rPr>
        <w:t xml:space="preserve">Pelo presente fica consignado que esse documento tem por finalidade descrever a Ata de Posse da Nova Diretoria do Diretório Acadêmico do Curso de Engenharia de Produção (DACEP). Assim sendo, no dia cinco de setembro de dois mil e dezessete </w:t>
      </w:r>
      <w:r w:rsidDel="00000000" w:rsidR="00000000" w:rsidRPr="00000000">
        <w:rPr>
          <w:color w:val="000000"/>
          <w:sz w:val="24"/>
          <w:szCs w:val="24"/>
          <w:rtl w:val="0"/>
        </w:rPr>
        <w:t xml:space="preserve">às doze horas e trinta minutos, na sala do Diretório Acadêmico do Centro de Tecnologia (DACTEC) da Universidade Federal de Santa Maria </w:t>
      </w:r>
      <w:r w:rsidDel="00000000" w:rsidR="00000000" w:rsidRPr="00000000">
        <w:rPr>
          <w:sz w:val="24"/>
          <w:szCs w:val="24"/>
          <w:rtl w:val="0"/>
        </w:rPr>
        <w:t xml:space="preserve">(Av. Roraima, número 1000 – Bairro Camobi), na cidade de Santa Maria, RS, ficou declarado que a nova diretoria tomou posse do Diretório Acadêmico do Curso de Engenharia de Produção. Como apenas uma chapa concorreu à diretoria, os discentes do curso foram solicitados a votarem a favor ou contra a eleição desta. Foram registrados vinte e sete votos a favor e nenhum contra, por meio de votação ocorrida no dia quatro de setembro de dois mil e dezessete, entre as dez horas e trinta minutos até ás dezessete horas, em frente a Secretaria Integrada do curso de Engenharia de Produção </w:t>
      </w:r>
      <w:r w:rsidDel="00000000" w:rsidR="00000000" w:rsidRPr="00000000">
        <w:rPr>
          <w:sz w:val="24"/>
          <w:szCs w:val="24"/>
          <w:rtl w:val="0"/>
        </w:rPr>
        <w:t xml:space="preserve">da UFSM. A apuração destes foi realizada pelos representantes da gestão anterior.</w:t>
      </w:r>
    </w:p>
    <w:p w:rsidR="00000000" w:rsidDel="00000000" w:rsidP="00000000" w:rsidRDefault="00000000" w:rsidRPr="00000000" w14:paraId="00000005">
      <w:pPr>
        <w:spacing w:before="4" w:line="360" w:lineRule="auto"/>
        <w:ind w:firstLine="709"/>
        <w:contextualSpacing w:val="0"/>
        <w:jc w:val="both"/>
        <w:rPr>
          <w:sz w:val="24"/>
          <w:szCs w:val="24"/>
        </w:rPr>
      </w:pPr>
      <w:r w:rsidDel="00000000" w:rsidR="00000000" w:rsidRPr="00000000">
        <w:rPr>
          <w:sz w:val="24"/>
          <w:szCs w:val="24"/>
          <w:rtl w:val="0"/>
        </w:rPr>
        <w:t xml:space="preserve">Para fins de direito, o Diretório Acadêmico do Curso de Engenharia de Produção (DACEP) nomeia seus membros constituintes: Sra. Hayla Alves Fischer, CPF </w:t>
      </w:r>
      <w:r w:rsidDel="00000000" w:rsidR="00000000" w:rsidRPr="00000000">
        <w:rPr>
          <w:color w:val="000000"/>
          <w:sz w:val="24"/>
          <w:szCs w:val="24"/>
          <w:rtl w:val="0"/>
        </w:rPr>
        <w:t xml:space="preserve">03</w:t>
      </w:r>
      <w:r w:rsidDel="00000000" w:rsidR="00000000" w:rsidRPr="00000000">
        <w:rPr>
          <w:sz w:val="24"/>
          <w:szCs w:val="24"/>
          <w:rtl w:val="0"/>
        </w:rPr>
        <w:t xml:space="preserve">2</w:t>
      </w:r>
      <w:r w:rsidDel="00000000" w:rsidR="00000000" w:rsidRPr="00000000">
        <w:rPr>
          <w:color w:val="000000"/>
          <w:sz w:val="24"/>
          <w:szCs w:val="24"/>
          <w:rtl w:val="0"/>
        </w:rPr>
        <w:t xml:space="preserve">.</w:t>
      </w:r>
      <w:r w:rsidDel="00000000" w:rsidR="00000000" w:rsidRPr="00000000">
        <w:rPr>
          <w:sz w:val="24"/>
          <w:szCs w:val="24"/>
          <w:rtl w:val="0"/>
        </w:rPr>
        <w:t xml:space="preserve">571</w:t>
      </w:r>
      <w:r w:rsidDel="00000000" w:rsidR="00000000" w:rsidRPr="00000000">
        <w:rPr>
          <w:color w:val="000000"/>
          <w:sz w:val="24"/>
          <w:szCs w:val="24"/>
          <w:rtl w:val="0"/>
        </w:rPr>
        <w:t xml:space="preserve">.</w:t>
      </w:r>
      <w:r w:rsidDel="00000000" w:rsidR="00000000" w:rsidRPr="00000000">
        <w:rPr>
          <w:sz w:val="24"/>
          <w:szCs w:val="24"/>
          <w:rtl w:val="0"/>
        </w:rPr>
        <w:t xml:space="preserve">460</w:t>
      </w:r>
      <w:r w:rsidDel="00000000" w:rsidR="00000000" w:rsidRPr="00000000">
        <w:rPr>
          <w:color w:val="000000"/>
          <w:sz w:val="24"/>
          <w:szCs w:val="24"/>
          <w:rtl w:val="0"/>
        </w:rPr>
        <w:t xml:space="preserve">-</w:t>
      </w:r>
      <w:r w:rsidDel="00000000" w:rsidR="00000000" w:rsidRPr="00000000">
        <w:rPr>
          <w:sz w:val="24"/>
          <w:szCs w:val="24"/>
          <w:rtl w:val="0"/>
        </w:rPr>
        <w:t xml:space="preserve">60 (Presidente); Sra. Pâmela Langer Menin, CPF 029</w:t>
      </w:r>
      <w:r w:rsidDel="00000000" w:rsidR="00000000" w:rsidRPr="00000000">
        <w:rPr>
          <w:color w:val="000000"/>
          <w:sz w:val="24"/>
          <w:szCs w:val="24"/>
          <w:rtl w:val="0"/>
        </w:rPr>
        <w:t xml:space="preserve">.</w:t>
      </w:r>
      <w:r w:rsidDel="00000000" w:rsidR="00000000" w:rsidRPr="00000000">
        <w:rPr>
          <w:sz w:val="24"/>
          <w:szCs w:val="24"/>
          <w:rtl w:val="0"/>
        </w:rPr>
        <w:t xml:space="preserve">208</w:t>
      </w:r>
      <w:r w:rsidDel="00000000" w:rsidR="00000000" w:rsidRPr="00000000">
        <w:rPr>
          <w:color w:val="000000"/>
          <w:sz w:val="24"/>
          <w:szCs w:val="24"/>
          <w:rtl w:val="0"/>
        </w:rPr>
        <w:t xml:space="preserve">.</w:t>
      </w:r>
      <w:r w:rsidDel="00000000" w:rsidR="00000000" w:rsidRPr="00000000">
        <w:rPr>
          <w:sz w:val="24"/>
          <w:szCs w:val="24"/>
          <w:rtl w:val="0"/>
        </w:rPr>
        <w:t xml:space="preserve">990</w:t>
      </w:r>
      <w:r w:rsidDel="00000000" w:rsidR="00000000" w:rsidRPr="00000000">
        <w:rPr>
          <w:color w:val="000000"/>
          <w:sz w:val="24"/>
          <w:szCs w:val="24"/>
          <w:rtl w:val="0"/>
        </w:rPr>
        <w:t xml:space="preserve">-</w:t>
      </w:r>
      <w:r w:rsidDel="00000000" w:rsidR="00000000" w:rsidRPr="00000000">
        <w:rPr>
          <w:sz w:val="24"/>
          <w:szCs w:val="24"/>
          <w:rtl w:val="0"/>
        </w:rPr>
        <w:t xml:space="preserve">23 (Vice-Presidente); Sr. Felipe Stecca Antonello , CPF 034.235.630-52 (Secretário); Sr. Thiciano de Moraes Nogueira, CPF 033.153.170-46  (Diretor de Eventos); Sr. Diogo Rodrigues da Cunha Siqueira, CPF 702.220.151-01 (Apoiador do Diretor de Eventos); Sra. Ana Luiza Cauduro Poche, CPF 034.333.520-46 (Diretor de Comunicação e Marketing); Sr. Bruno Anversa Teixeira, CPF </w:t>
      </w:r>
      <w:r w:rsidDel="00000000" w:rsidR="00000000" w:rsidRPr="00000000">
        <w:rPr>
          <w:color w:val="000000"/>
          <w:sz w:val="24"/>
          <w:szCs w:val="24"/>
          <w:rtl w:val="0"/>
        </w:rPr>
        <w:t xml:space="preserve">0</w:t>
      </w:r>
      <w:r w:rsidDel="00000000" w:rsidR="00000000" w:rsidRPr="00000000">
        <w:rPr>
          <w:sz w:val="24"/>
          <w:szCs w:val="24"/>
          <w:rtl w:val="0"/>
        </w:rPr>
        <w:t xml:space="preserve">42</w:t>
      </w:r>
      <w:r w:rsidDel="00000000" w:rsidR="00000000" w:rsidRPr="00000000">
        <w:rPr>
          <w:color w:val="000000"/>
          <w:sz w:val="24"/>
          <w:szCs w:val="24"/>
          <w:rtl w:val="0"/>
        </w:rPr>
        <w:t xml:space="preserve">.</w:t>
      </w:r>
      <w:r w:rsidDel="00000000" w:rsidR="00000000" w:rsidRPr="00000000">
        <w:rPr>
          <w:sz w:val="24"/>
          <w:szCs w:val="24"/>
          <w:rtl w:val="0"/>
        </w:rPr>
        <w:t xml:space="preserve">53</w:t>
      </w:r>
      <w:r w:rsidDel="00000000" w:rsidR="00000000" w:rsidRPr="00000000">
        <w:rPr>
          <w:color w:val="000000"/>
          <w:sz w:val="24"/>
          <w:szCs w:val="24"/>
          <w:rtl w:val="0"/>
        </w:rPr>
        <w:t xml:space="preserve">3.</w:t>
      </w:r>
      <w:r w:rsidDel="00000000" w:rsidR="00000000" w:rsidRPr="00000000">
        <w:rPr>
          <w:sz w:val="24"/>
          <w:szCs w:val="24"/>
          <w:rtl w:val="0"/>
        </w:rPr>
        <w:t xml:space="preserve">170</w:t>
      </w:r>
      <w:r w:rsidDel="00000000" w:rsidR="00000000" w:rsidRPr="00000000">
        <w:rPr>
          <w:color w:val="000000"/>
          <w:sz w:val="24"/>
          <w:szCs w:val="24"/>
          <w:rtl w:val="0"/>
        </w:rPr>
        <w:t xml:space="preserve">-</w:t>
      </w:r>
      <w:r w:rsidDel="00000000" w:rsidR="00000000" w:rsidRPr="00000000">
        <w:rPr>
          <w:sz w:val="24"/>
          <w:szCs w:val="24"/>
          <w:rtl w:val="0"/>
        </w:rPr>
        <w:t xml:space="preserve">90 </w:t>
      </w:r>
      <w:r w:rsidDel="00000000" w:rsidR="00000000" w:rsidRPr="00000000">
        <w:rPr>
          <w:color w:val="000000"/>
          <w:sz w:val="24"/>
          <w:szCs w:val="24"/>
          <w:rtl w:val="0"/>
        </w:rPr>
        <w:t xml:space="preserve">(Apoiador do Diretor de Comunicação e Marketing)</w:t>
      </w:r>
      <w:r w:rsidDel="00000000" w:rsidR="00000000" w:rsidRPr="00000000">
        <w:rPr>
          <w:sz w:val="24"/>
          <w:szCs w:val="24"/>
          <w:rtl w:val="0"/>
        </w:rPr>
        <w:t xml:space="preserve">; Sr. Edson Luiz Brasil, CPF 015.314.820-90 (Diretor de Finanças); Sr. Guilherme Massotti Thomas, CPF 020.505.190-10</w:t>
      </w:r>
      <w:r w:rsidDel="00000000" w:rsidR="00000000" w:rsidRPr="00000000">
        <w:rPr>
          <w:color w:val="000000"/>
          <w:sz w:val="24"/>
          <w:szCs w:val="24"/>
          <w:rtl w:val="0"/>
        </w:rPr>
        <w:t xml:space="preserve"> (Apoiador d</w:t>
      </w:r>
      <w:r w:rsidDel="00000000" w:rsidR="00000000" w:rsidRPr="00000000">
        <w:rPr>
          <w:sz w:val="24"/>
          <w:szCs w:val="24"/>
          <w:rtl w:val="0"/>
        </w:rPr>
        <w:t xml:space="preserve">o</w:t>
      </w:r>
      <w:r w:rsidDel="00000000" w:rsidR="00000000" w:rsidRPr="00000000">
        <w:rPr>
          <w:color w:val="000000"/>
          <w:sz w:val="24"/>
          <w:szCs w:val="24"/>
          <w:rtl w:val="0"/>
        </w:rPr>
        <w:t xml:space="preserve"> Diretor de Finanças);</w:t>
      </w:r>
      <w:r w:rsidDel="00000000" w:rsidR="00000000" w:rsidRPr="00000000">
        <w:rPr>
          <w:sz w:val="24"/>
          <w:szCs w:val="24"/>
          <w:rtl w:val="0"/>
        </w:rPr>
        <w:t xml:space="preserve"> </w:t>
      </w:r>
      <w:r w:rsidDel="00000000" w:rsidR="00000000" w:rsidRPr="00000000">
        <w:rPr>
          <w:color w:val="000000"/>
          <w:sz w:val="24"/>
          <w:szCs w:val="24"/>
          <w:rtl w:val="0"/>
        </w:rPr>
        <w:t xml:space="preserve">Sr.</w:t>
      </w:r>
      <w:r w:rsidDel="00000000" w:rsidR="00000000" w:rsidRPr="00000000">
        <w:rPr>
          <w:sz w:val="24"/>
          <w:szCs w:val="24"/>
          <w:rtl w:val="0"/>
        </w:rPr>
        <w:t xml:space="preserve"> Rômulo Eduardo Lauxen</w:t>
      </w:r>
      <w:r w:rsidDel="00000000" w:rsidR="00000000" w:rsidRPr="00000000">
        <w:rPr>
          <w:color w:val="000000"/>
          <w:sz w:val="24"/>
          <w:szCs w:val="24"/>
          <w:rtl w:val="0"/>
        </w:rPr>
        <w:t xml:space="preserve">, CPF 0</w:t>
      </w:r>
      <w:r w:rsidDel="00000000" w:rsidR="00000000" w:rsidRPr="00000000">
        <w:rPr>
          <w:sz w:val="24"/>
          <w:szCs w:val="24"/>
          <w:rtl w:val="0"/>
        </w:rPr>
        <w:t xml:space="preserve">25</w:t>
      </w:r>
      <w:r w:rsidDel="00000000" w:rsidR="00000000" w:rsidRPr="00000000">
        <w:rPr>
          <w:color w:val="000000"/>
          <w:sz w:val="24"/>
          <w:szCs w:val="24"/>
          <w:rtl w:val="0"/>
        </w:rPr>
        <w:t xml:space="preserve">.</w:t>
      </w:r>
      <w:r w:rsidDel="00000000" w:rsidR="00000000" w:rsidRPr="00000000">
        <w:rPr>
          <w:sz w:val="24"/>
          <w:szCs w:val="24"/>
          <w:rtl w:val="0"/>
        </w:rPr>
        <w:t xml:space="preserve">068</w:t>
      </w:r>
      <w:r w:rsidDel="00000000" w:rsidR="00000000" w:rsidRPr="00000000">
        <w:rPr>
          <w:color w:val="000000"/>
          <w:sz w:val="24"/>
          <w:szCs w:val="24"/>
          <w:rtl w:val="0"/>
        </w:rPr>
        <w:t xml:space="preserve">.</w:t>
      </w:r>
      <w:r w:rsidDel="00000000" w:rsidR="00000000" w:rsidRPr="00000000">
        <w:rPr>
          <w:sz w:val="24"/>
          <w:szCs w:val="24"/>
          <w:rtl w:val="0"/>
        </w:rPr>
        <w:t xml:space="preserve">11</w:t>
      </w:r>
      <w:r w:rsidDel="00000000" w:rsidR="00000000" w:rsidRPr="00000000">
        <w:rPr>
          <w:color w:val="000000"/>
          <w:sz w:val="24"/>
          <w:szCs w:val="24"/>
          <w:rtl w:val="0"/>
        </w:rPr>
        <w:t xml:space="preserve">0-</w:t>
      </w:r>
      <w:r w:rsidDel="00000000" w:rsidR="00000000" w:rsidRPr="00000000">
        <w:rPr>
          <w:sz w:val="24"/>
          <w:szCs w:val="24"/>
          <w:rtl w:val="0"/>
        </w:rPr>
        <w:t xml:space="preserve">2</w:t>
      </w:r>
      <w:r w:rsidDel="00000000" w:rsidR="00000000" w:rsidRPr="00000000">
        <w:rPr>
          <w:color w:val="000000"/>
          <w:sz w:val="24"/>
          <w:szCs w:val="24"/>
          <w:rtl w:val="0"/>
        </w:rPr>
        <w:t xml:space="preserve">8 (Diretor Acadêmico)</w:t>
      </w:r>
      <w:r w:rsidDel="00000000" w:rsidR="00000000" w:rsidRPr="00000000">
        <w:rPr>
          <w:sz w:val="24"/>
          <w:szCs w:val="24"/>
          <w:rtl w:val="0"/>
        </w:rPr>
        <w:t xml:space="preserve">. Outrossim, salienta-se que todos os nomeados são acadêmicos legitimamente matriculados no curso de Engenharia de Produção na instituição de ensino superior Universidade Federal de Santa Maria, da cidade de Santa Maria, estado do Rio Grande do Sul.</w:t>
      </w:r>
    </w:p>
    <w:p w:rsidR="00000000" w:rsidDel="00000000" w:rsidP="00000000" w:rsidRDefault="00000000" w:rsidRPr="00000000" w14:paraId="00000006">
      <w:pPr>
        <w:spacing w:before="29" w:line="260" w:lineRule="auto"/>
        <w:ind w:left="2432"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07">
      <w:pPr>
        <w:spacing w:before="29" w:line="260" w:lineRule="auto"/>
        <w:ind w:left="2432"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08">
      <w:pPr>
        <w:spacing w:before="29" w:line="260" w:lineRule="auto"/>
        <w:ind w:left="2432" w:firstLine="0"/>
        <w:contextualSpacing w:val="0"/>
        <w:rPr>
          <w:sz w:val="24"/>
          <w:szCs w:val="24"/>
          <w:vertAlign w:val="baseline"/>
        </w:rPr>
      </w:pPr>
      <w:r w:rsidDel="00000000" w:rsidR="00000000" w:rsidRPr="00000000">
        <w:rPr>
          <w:sz w:val="24"/>
          <w:szCs w:val="24"/>
          <w:vertAlign w:val="baseline"/>
          <w:rtl w:val="0"/>
        </w:rPr>
        <w:t xml:space="preserve">Santa Maria, 23 de </w:t>
      </w:r>
      <w:r w:rsidDel="00000000" w:rsidR="00000000" w:rsidRPr="00000000">
        <w:rPr>
          <w:sz w:val="24"/>
          <w:szCs w:val="24"/>
          <w:rtl w:val="0"/>
        </w:rPr>
        <w:t xml:space="preserve">Agosto </w:t>
      </w:r>
      <w:r w:rsidDel="00000000" w:rsidR="00000000" w:rsidRPr="00000000">
        <w:rPr>
          <w:sz w:val="24"/>
          <w:szCs w:val="24"/>
          <w:vertAlign w:val="baseline"/>
          <w:rtl w:val="0"/>
        </w:rPr>
        <w:t xml:space="preserve">de 2016.</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3162300</wp:posOffset>
                </wp:positionH>
                <wp:positionV relativeFrom="paragraph">
                  <wp:posOffset>1828800</wp:posOffset>
                </wp:positionV>
                <wp:extent cx="2209800" cy="12700"/>
                <wp:effectExtent b="0" l="0" r="0" t="0"/>
                <wp:wrapNone/>
                <wp:docPr id="1" name=""/>
                <a:graphic>
                  <a:graphicData uri="http://schemas.microsoft.com/office/word/2010/wordprocessingGroup">
                    <wpg:wgp>
                      <wpg:cNvGrpSpPr/>
                      <wpg:grpSpPr>
                        <a:xfrm>
                          <a:off x="5321235" y="3780000"/>
                          <a:ext cx="2209800" cy="12700"/>
                          <a:chOff x="5321235" y="3780000"/>
                          <a:chExt cx="2209800" cy="0"/>
                        </a:xfrm>
                      </wpg:grpSpPr>
                      <wpg:grpSp>
                        <wpg:cNvGrpSpPr/>
                        <wpg:grpSpPr>
                          <a:xfrm>
                            <a:off x="5321235" y="3780000"/>
                            <a:ext cx="2209800" cy="0"/>
                            <a:chOff x="0" y="0"/>
                            <a:chExt cx="2209800" cy="0"/>
                          </a:xfrm>
                        </wpg:grpSpPr>
                        <wps:wsp>
                          <wps:cNvSpPr/>
                          <wps:cNvPr id="3" name="Shape 3"/>
                          <wps:spPr>
                            <a:xfrm>
                              <a:off x="0" y="0"/>
                              <a:ext cx="22098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2209800" cy="0"/>
                            </a:xfrm>
                            <a:custGeom>
                              <a:pathLst>
                                <a:path extrusionOk="0" h="1" w="2209800">
                                  <a:moveTo>
                                    <a:pt x="0" y="0"/>
                                  </a:moveTo>
                                  <a:lnTo>
                                    <a:pt x="2209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3162300</wp:posOffset>
                </wp:positionH>
                <wp:positionV relativeFrom="paragraph">
                  <wp:posOffset>1828800</wp:posOffset>
                </wp:positionV>
                <wp:extent cx="22098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2098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wp:posOffset>
                </wp:positionH>
                <wp:positionV relativeFrom="paragraph">
                  <wp:posOffset>1828800</wp:posOffset>
                </wp:positionV>
                <wp:extent cx="2057400" cy="12700"/>
                <wp:effectExtent b="0" l="0" r="0" t="0"/>
                <wp:wrapNone/>
                <wp:docPr id="2" name=""/>
                <a:graphic>
                  <a:graphicData uri="http://schemas.microsoft.com/office/word/2010/wordprocessingGroup">
                    <wpg:wgp>
                      <wpg:cNvGrpSpPr/>
                      <wpg:grpSpPr>
                        <a:xfrm>
                          <a:off x="5397435" y="3780000"/>
                          <a:ext cx="2057400" cy="12700"/>
                          <a:chOff x="5397435" y="3780000"/>
                          <a:chExt cx="2057400" cy="0"/>
                        </a:xfrm>
                      </wpg:grpSpPr>
                      <wpg:grpSp>
                        <wpg:cNvGrpSpPr/>
                        <wpg:grpSpPr>
                          <a:xfrm>
                            <a:off x="5397435" y="3780000"/>
                            <a:ext cx="2057400" cy="0"/>
                            <a:chOff x="0" y="0"/>
                            <a:chExt cx="2057400" cy="0"/>
                          </a:xfrm>
                        </wpg:grpSpPr>
                        <wps:wsp>
                          <wps:cNvSpPr/>
                          <wps:cNvPr id="3" name="Shape 3"/>
                          <wps:spPr>
                            <a:xfrm>
                              <a:off x="0" y="0"/>
                              <a:ext cx="205740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2057400" cy="0"/>
                            </a:xfrm>
                            <a:custGeom>
                              <a:pathLst>
                                <a:path extrusionOk="0" h="1" w="2057400">
                                  <a:moveTo>
                                    <a:pt x="0" y="0"/>
                                  </a:moveTo>
                                  <a:lnTo>
                                    <a:pt x="205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1828800</wp:posOffset>
                </wp:positionV>
                <wp:extent cx="205740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057400" cy="12700"/>
                        </a:xfrm>
                        <a:prstGeom prst="rect"/>
                        <a:ln/>
                      </pic:spPr>
                    </pic:pic>
                  </a:graphicData>
                </a:graphic>
              </wp:anchor>
            </w:drawing>
          </mc:Fallback>
        </mc:AlternateContent>
      </w:r>
    </w:p>
    <w:p w:rsidR="00000000" w:rsidDel="00000000" w:rsidP="00000000" w:rsidRDefault="00000000" w:rsidRPr="00000000" w14:paraId="00000009">
      <w:pPr>
        <w:spacing w:before="29" w:line="260" w:lineRule="auto"/>
        <w:ind w:left="2432"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0A">
      <w:pPr>
        <w:spacing w:before="29" w:line="260" w:lineRule="auto"/>
        <w:ind w:left="2432"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0B">
      <w:pPr>
        <w:spacing w:before="29" w:line="260" w:lineRule="auto"/>
        <w:ind w:left="2432" w:firstLine="0"/>
        <w:contextualSpacing w:val="0"/>
        <w:rPr>
          <w:sz w:val="24"/>
          <w:szCs w:val="24"/>
          <w:vertAlign w:val="baseline"/>
        </w:rPr>
      </w:pPr>
      <w:r w:rsidDel="00000000" w:rsidR="00000000" w:rsidRPr="00000000">
        <w:rPr>
          <w:rtl w:val="0"/>
        </w:rPr>
      </w:r>
    </w:p>
    <w:p w:rsidR="00000000" w:rsidDel="00000000" w:rsidP="00000000" w:rsidRDefault="00000000" w:rsidRPr="00000000" w14:paraId="0000000C">
      <w:pPr>
        <w:spacing w:before="29" w:line="260" w:lineRule="auto"/>
        <w:ind w:left="2432" w:firstLine="0"/>
        <w:contextualSpacing w:val="0"/>
        <w:rPr/>
      </w:pPr>
      <w:r w:rsidDel="00000000" w:rsidR="00000000" w:rsidRPr="00000000">
        <w:rPr>
          <w:rtl w:val="0"/>
        </w:rPr>
      </w:r>
    </w:p>
    <w:p w:rsidR="00000000" w:rsidDel="00000000" w:rsidP="00000000" w:rsidRDefault="00000000" w:rsidRPr="00000000" w14:paraId="0000000D">
      <w:pPr>
        <w:spacing w:before="29" w:lineRule="auto"/>
        <w:ind w:left="502" w:firstLine="0"/>
        <w:contextualSpacing w:val="0"/>
        <w:rPr>
          <w:sz w:val="24"/>
          <w:szCs w:val="24"/>
        </w:rPr>
      </w:pPr>
      <w:r w:rsidDel="00000000" w:rsidR="00000000" w:rsidRPr="00000000">
        <w:rPr>
          <w:rtl w:val="0"/>
        </w:rPr>
      </w:r>
    </w:p>
    <w:p w:rsidR="00000000" w:rsidDel="00000000" w:rsidP="00000000" w:rsidRDefault="00000000" w:rsidRPr="00000000" w14:paraId="0000000E">
      <w:pPr>
        <w:spacing w:before="29" w:lineRule="auto"/>
        <w:ind w:left="502" w:firstLine="0"/>
        <w:contextualSpacing w:val="0"/>
        <w:rPr>
          <w:sz w:val="24"/>
          <w:szCs w:val="24"/>
        </w:rPr>
      </w:pPr>
      <w:bookmarkStart w:colFirst="0" w:colLast="0" w:name="_gjdgxs" w:id="0"/>
      <w:bookmarkEnd w:id="0"/>
      <w:r w:rsidDel="00000000" w:rsidR="00000000" w:rsidRPr="00000000">
        <w:rPr>
          <w:sz w:val="24"/>
          <w:szCs w:val="24"/>
          <w:rtl w:val="0"/>
        </w:rPr>
        <w:t xml:space="preserve">Presidente do DACEP                                                Secretário do DACEP</w:t>
      </w:r>
    </w:p>
    <w:sectPr>
      <w:pgSz w:h="16840" w:w="1192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720" w:right="0" w:hanging="720"/>
      <w:contextualSpacing w:val="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1440" w:right="0" w:hanging="720"/>
      <w:contextualSpacing w:val="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2160" w:right="0" w:hanging="720"/>
      <w:contextualSpacing w:val="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2880" w:right="0" w:hanging="72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3600" w:right="0" w:hanging="720"/>
      <w:contextualSpacing w:val="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4320" w:right="0" w:hanging="72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