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CDF" w:rsidRPr="00137CDF" w:rsidRDefault="00137CDF" w:rsidP="00A7105B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kern w:val="24"/>
          <w:sz w:val="40"/>
          <w:szCs w:val="64"/>
        </w:rPr>
      </w:pPr>
      <w:r w:rsidRPr="00137CDF">
        <w:rPr>
          <w:rFonts w:asciiTheme="minorHAnsi" w:eastAsiaTheme="minorEastAsia" w:hAnsi="Calibri" w:cstheme="minorBidi"/>
          <w:b/>
          <w:bCs/>
          <w:kern w:val="24"/>
          <w:sz w:val="40"/>
          <w:szCs w:val="64"/>
        </w:rPr>
        <w:t>EXPOSIÇÃO</w:t>
      </w:r>
    </w:p>
    <w:p w:rsidR="00A7105B" w:rsidRDefault="00A7105B" w:rsidP="001032BB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kern w:val="24"/>
        </w:rPr>
      </w:pPr>
    </w:p>
    <w:p w:rsidR="00A7105B" w:rsidRDefault="00A7105B" w:rsidP="001032BB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kern w:val="24"/>
        </w:rPr>
      </w:pPr>
    </w:p>
    <w:p w:rsidR="00137CDF" w:rsidRPr="00137CDF" w:rsidRDefault="00137CDF" w:rsidP="001032BB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kern w:val="24"/>
        </w:rPr>
      </w:pPr>
      <w:r w:rsidRPr="00137CDF">
        <w:rPr>
          <w:rFonts w:asciiTheme="minorHAnsi" w:eastAsiaTheme="minorEastAsia" w:hAnsi="Calibri" w:cstheme="minorBidi"/>
          <w:b/>
          <w:bCs/>
          <w:kern w:val="24"/>
        </w:rPr>
        <w:t>MÓBILES E PAINÉIS SONOROS</w:t>
      </w:r>
    </w:p>
    <w:p w:rsidR="00137CDF" w:rsidRPr="00137CDF" w:rsidRDefault="003E3290" w:rsidP="001032BB">
      <w:pPr>
        <w:pStyle w:val="NormalWeb"/>
        <w:spacing w:before="0" w:beforeAutospacing="0" w:after="0" w:afterAutospacing="0"/>
        <w:jc w:val="both"/>
        <w:rPr>
          <w:rFonts w:asciiTheme="minorHAnsi" w:eastAsiaTheme="minorEastAsia" w:hAnsi="Calibri" w:cstheme="minorBidi"/>
          <w:b/>
          <w:bCs/>
          <w:kern w:val="24"/>
        </w:rPr>
      </w:pPr>
      <w:r w:rsidRPr="003E329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38735</wp:posOffset>
            </wp:positionV>
            <wp:extent cx="1351280" cy="4274820"/>
            <wp:effectExtent l="152400" t="152400" r="363220" b="354330"/>
            <wp:wrapSquare wrapText="bothSides"/>
            <wp:docPr id="2" name="Imagem 2" descr="C:\Users\Luciane\Downloads\20180516_07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ane\Downloads\20180516_074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56" t="6786" r="30754" b="9066"/>
                    <a:stretch/>
                  </pic:blipFill>
                  <pic:spPr bwMode="auto">
                    <a:xfrm>
                      <a:off x="0" y="0"/>
                      <a:ext cx="1351280" cy="427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7CDF" w:rsidRDefault="00137CDF" w:rsidP="001032BB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37CDF">
        <w:rPr>
          <w:rFonts w:asciiTheme="minorHAnsi" w:hAnsiTheme="minorHAnsi"/>
        </w:rPr>
        <w:t xml:space="preserve">A exposição </w:t>
      </w:r>
      <w:r w:rsidRPr="00137CDF">
        <w:rPr>
          <w:rFonts w:asciiTheme="minorHAnsi" w:hAnsiTheme="minorHAnsi"/>
          <w:b/>
        </w:rPr>
        <w:t>Móbiles e Painéis Sonoros</w:t>
      </w:r>
      <w:r w:rsidRPr="00137CDF">
        <w:rPr>
          <w:rFonts w:asciiTheme="minorHAnsi" w:hAnsiTheme="minorHAnsi"/>
        </w:rPr>
        <w:t xml:space="preserve"> surgiu a partir de tema desenvolvido na disciplina </w:t>
      </w:r>
      <w:r w:rsidRPr="00137CDF">
        <w:rPr>
          <w:rFonts w:asciiTheme="minorHAnsi" w:hAnsiTheme="minorHAnsi"/>
          <w:b/>
          <w:i/>
        </w:rPr>
        <w:t>Educação Musical para a Infância</w:t>
      </w:r>
      <w:r w:rsidRPr="00137CDF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ofertada</w:t>
      </w:r>
      <w:r w:rsidRPr="00137CDF">
        <w:rPr>
          <w:rFonts w:asciiTheme="minorHAnsi" w:hAnsiTheme="minorHAnsi"/>
        </w:rPr>
        <w:t xml:space="preserve"> no 7º semestre do curso de Pedagogia</w:t>
      </w:r>
      <w:r>
        <w:rPr>
          <w:rFonts w:asciiTheme="minorHAnsi" w:hAnsiTheme="minorHAnsi"/>
        </w:rPr>
        <w:t xml:space="preserve">, </w:t>
      </w:r>
      <w:r w:rsidR="00A34B13">
        <w:rPr>
          <w:rFonts w:asciiTheme="minorHAnsi" w:hAnsiTheme="minorHAnsi"/>
        </w:rPr>
        <w:t xml:space="preserve">no contexto da Laboratório de Educação Musical - LEM/CE, </w:t>
      </w:r>
      <w:r>
        <w:rPr>
          <w:rFonts w:asciiTheme="minorHAnsi" w:hAnsiTheme="minorHAnsi"/>
        </w:rPr>
        <w:t>cujos objetivos envolvem a qualificação do fazer musical na Educação Infantil e nos anos iniciais do Ensino Fundamental</w:t>
      </w:r>
      <w:r w:rsidR="001032BB">
        <w:rPr>
          <w:rFonts w:asciiTheme="minorHAnsi" w:hAnsiTheme="minorHAnsi"/>
        </w:rPr>
        <w:t>, dentre outros</w:t>
      </w:r>
      <w:r>
        <w:rPr>
          <w:rFonts w:asciiTheme="minorHAnsi" w:hAnsiTheme="minorHAnsi"/>
        </w:rPr>
        <w:t>.</w:t>
      </w:r>
    </w:p>
    <w:p w:rsidR="00137CDF" w:rsidRDefault="00137CDF" w:rsidP="001032BB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Entendemos que a formação musical para o professor </w:t>
      </w:r>
      <w:r w:rsidR="001032BB">
        <w:rPr>
          <w:rFonts w:asciiTheme="minorHAnsi" w:hAnsiTheme="minorHAnsi"/>
        </w:rPr>
        <w:t>em</w:t>
      </w:r>
      <w:r>
        <w:rPr>
          <w:rFonts w:asciiTheme="minorHAnsi" w:hAnsiTheme="minorHAnsi"/>
        </w:rPr>
        <w:t xml:space="preserve"> cursos de Pedagogia é essencial, considerando a natureza humana e, neste sentido, </w:t>
      </w:r>
      <w:r w:rsidR="001032BB">
        <w:rPr>
          <w:rFonts w:asciiTheme="minorHAnsi" w:hAnsiTheme="minorHAnsi"/>
        </w:rPr>
        <w:t>a necessidade do</w:t>
      </w:r>
      <w:r>
        <w:rPr>
          <w:rFonts w:asciiTheme="minorHAnsi" w:hAnsiTheme="minorHAnsi"/>
        </w:rPr>
        <w:t xml:space="preserve"> desenvolvimento cognitivo, motor e dos afetos.</w:t>
      </w:r>
    </w:p>
    <w:p w:rsidR="00137CDF" w:rsidRDefault="00137CDF" w:rsidP="001032BB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Móbiles e painéis </w:t>
      </w:r>
      <w:r w:rsidR="001032BB">
        <w:rPr>
          <w:rFonts w:asciiTheme="minorHAnsi" w:hAnsiTheme="minorHAnsi"/>
        </w:rPr>
        <w:t xml:space="preserve">sonoros </w:t>
      </w:r>
      <w:r>
        <w:rPr>
          <w:rFonts w:asciiTheme="minorHAnsi" w:hAnsiTheme="minorHAnsi"/>
        </w:rPr>
        <w:t xml:space="preserve">constituem-se em objetos que estimulam a produção </w:t>
      </w:r>
      <w:r w:rsidR="001032BB">
        <w:rPr>
          <w:rFonts w:asciiTheme="minorHAnsi" w:hAnsiTheme="minorHAnsi"/>
        </w:rPr>
        <w:t>dos sons</w:t>
      </w:r>
      <w:r>
        <w:rPr>
          <w:rFonts w:asciiTheme="minorHAnsi" w:hAnsiTheme="minorHAnsi"/>
        </w:rPr>
        <w:t xml:space="preserve"> das crianças, possibilitando o desenvolvimento de conceitos musicais e a experienciação com </w:t>
      </w:r>
      <w:r w:rsidR="001032BB">
        <w:rPr>
          <w:rFonts w:asciiTheme="minorHAnsi" w:hAnsiTheme="minorHAnsi"/>
        </w:rPr>
        <w:t>o mundo d</w:t>
      </w:r>
      <w:r>
        <w:rPr>
          <w:rFonts w:asciiTheme="minorHAnsi" w:hAnsiTheme="minorHAnsi"/>
        </w:rPr>
        <w:t>os sons.</w:t>
      </w:r>
    </w:p>
    <w:p w:rsidR="001032BB" w:rsidRPr="00137CDF" w:rsidRDefault="00137CDF" w:rsidP="001032BB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Tanto os painéis quanto os móbiles p</w:t>
      </w:r>
      <w:r w:rsidRPr="00137CDF">
        <w:rPr>
          <w:rFonts w:asciiTheme="minorHAnsi" w:eastAsiaTheme="minorEastAsia" w:hAnsiTheme="minorHAnsi" w:cstheme="minorBidi"/>
          <w:kern w:val="24"/>
        </w:rPr>
        <w:t xml:space="preserve">odem ser construídos com </w:t>
      </w:r>
      <w:r>
        <w:rPr>
          <w:rFonts w:asciiTheme="minorHAnsi" w:eastAsiaTheme="minorEastAsia" w:hAnsiTheme="minorHAnsi" w:cstheme="minorBidi"/>
          <w:kern w:val="24"/>
        </w:rPr>
        <w:t>diferentes materiais como</w:t>
      </w:r>
      <w:r w:rsidRPr="00137CDF">
        <w:rPr>
          <w:rFonts w:asciiTheme="minorHAnsi" w:eastAsiaTheme="minorEastAsia" w:hAnsiTheme="minorHAnsi" w:cstheme="minorBidi"/>
          <w:kern w:val="24"/>
        </w:rPr>
        <w:t xml:space="preserve"> chaves, argolas, copos</w:t>
      </w:r>
      <w:r>
        <w:rPr>
          <w:rFonts w:asciiTheme="minorHAnsi" w:eastAsiaTheme="minorEastAsia" w:hAnsiTheme="minorHAnsi" w:cstheme="minorBidi"/>
          <w:kern w:val="24"/>
        </w:rPr>
        <w:t>, panelas</w:t>
      </w:r>
      <w:r w:rsidRPr="00137CDF">
        <w:rPr>
          <w:rFonts w:asciiTheme="minorHAnsi" w:eastAsiaTheme="minorEastAsia" w:hAnsiTheme="minorHAnsi" w:cstheme="minorBidi"/>
          <w:kern w:val="24"/>
        </w:rPr>
        <w:t xml:space="preserve"> e tampas de plástico, metal ou outros materiais. Podem ser utilizadas</w:t>
      </w:r>
      <w:r>
        <w:rPr>
          <w:rFonts w:asciiTheme="minorHAnsi" w:eastAsiaTheme="minorEastAsia" w:hAnsiTheme="minorHAnsi" w:cstheme="minorBidi"/>
          <w:kern w:val="24"/>
        </w:rPr>
        <w:t xml:space="preserve"> ainda</w:t>
      </w:r>
      <w:r w:rsidRPr="00137CDF">
        <w:rPr>
          <w:rFonts w:asciiTheme="minorHAnsi" w:eastAsiaTheme="minorEastAsia" w:hAnsiTheme="minorHAnsi" w:cstheme="minorBidi"/>
          <w:kern w:val="24"/>
        </w:rPr>
        <w:t xml:space="preserve"> conchas, embalagens, contas, apitos, sinos, </w:t>
      </w:r>
      <w:proofErr w:type="spellStart"/>
      <w:r w:rsidRPr="00137CDF">
        <w:rPr>
          <w:rFonts w:asciiTheme="minorHAnsi" w:eastAsiaTheme="minorEastAsia" w:hAnsiTheme="minorHAnsi" w:cstheme="minorBidi"/>
          <w:kern w:val="24"/>
        </w:rPr>
        <w:t>conduítes</w:t>
      </w:r>
      <w:proofErr w:type="spellEnd"/>
      <w:r w:rsidRPr="00137CDF">
        <w:rPr>
          <w:rFonts w:asciiTheme="minorHAnsi" w:eastAsiaTheme="minorEastAsia" w:hAnsiTheme="minorHAnsi" w:cstheme="minorBidi"/>
          <w:kern w:val="24"/>
        </w:rPr>
        <w:t>, tambores e chocalhos</w:t>
      </w:r>
      <w:r>
        <w:rPr>
          <w:rFonts w:asciiTheme="minorHAnsi" w:eastAsiaTheme="minorEastAsia" w:hAnsiTheme="minorHAnsi" w:cstheme="minorBidi"/>
          <w:kern w:val="24"/>
        </w:rPr>
        <w:t>,</w:t>
      </w:r>
      <w:r w:rsidRPr="00137CDF">
        <w:rPr>
          <w:rFonts w:asciiTheme="minorHAnsi" w:eastAsiaTheme="minorEastAsia" w:hAnsiTheme="minorHAnsi" w:cstheme="minorBidi"/>
          <w:kern w:val="24"/>
        </w:rPr>
        <w:t>etc.</w:t>
      </w:r>
      <w:r w:rsidR="001032BB">
        <w:rPr>
          <w:rFonts w:asciiTheme="minorHAnsi" w:eastAsiaTheme="minorEastAsia" w:hAnsiTheme="minorHAnsi" w:cstheme="minorBidi"/>
          <w:kern w:val="24"/>
        </w:rPr>
        <w:t xml:space="preserve"> Enquanto os móbiles são pendurados no teto ou suspensos sobre os berços, os painéis deverão ser fixados </w:t>
      </w:r>
      <w:r w:rsidR="001032BB" w:rsidRPr="00137CDF">
        <w:rPr>
          <w:rFonts w:asciiTheme="minorHAnsi" w:eastAsiaTheme="minorEastAsia" w:hAnsiTheme="minorHAnsi" w:cstheme="minorBidi"/>
          <w:kern w:val="24"/>
        </w:rPr>
        <w:t>diretamente na parede ou apresentar estrutura própria</w:t>
      </w:r>
      <w:r w:rsidR="001032BB">
        <w:rPr>
          <w:rFonts w:asciiTheme="minorHAnsi" w:eastAsiaTheme="minorEastAsia" w:hAnsiTheme="minorHAnsi" w:cstheme="minorBidi"/>
          <w:kern w:val="24"/>
        </w:rPr>
        <w:t>, podendo ficar na parte interna ou externa da escola</w:t>
      </w:r>
      <w:r w:rsidR="001032BB" w:rsidRPr="00137CDF">
        <w:rPr>
          <w:rFonts w:asciiTheme="minorHAnsi" w:eastAsiaTheme="minorEastAsia" w:hAnsiTheme="minorHAnsi" w:cstheme="minorBidi"/>
          <w:kern w:val="24"/>
        </w:rPr>
        <w:t>. As crianças interagem quando em contato com os painéis</w:t>
      </w:r>
      <w:r w:rsidR="001032BB">
        <w:rPr>
          <w:rFonts w:asciiTheme="minorHAnsi" w:eastAsiaTheme="minorEastAsia" w:hAnsiTheme="minorHAnsi" w:cstheme="minorBidi"/>
          <w:kern w:val="24"/>
        </w:rPr>
        <w:t xml:space="preserve"> e móbiles, reproduzindo </w:t>
      </w:r>
      <w:r w:rsidR="00304969">
        <w:rPr>
          <w:rFonts w:asciiTheme="minorHAnsi" w:eastAsiaTheme="minorEastAsia" w:hAnsiTheme="minorHAnsi" w:cstheme="minorBidi"/>
          <w:kern w:val="24"/>
        </w:rPr>
        <w:t xml:space="preserve">o cotidiano </w:t>
      </w:r>
      <w:r w:rsidR="001032BB">
        <w:rPr>
          <w:rFonts w:asciiTheme="minorHAnsi" w:eastAsiaTheme="minorEastAsia" w:hAnsiTheme="minorHAnsi" w:cstheme="minorBidi"/>
          <w:kern w:val="24"/>
        </w:rPr>
        <w:t xml:space="preserve">e elaborando </w:t>
      </w:r>
      <w:r w:rsidR="00304969">
        <w:rPr>
          <w:rFonts w:asciiTheme="minorHAnsi" w:eastAsiaTheme="minorEastAsia" w:hAnsiTheme="minorHAnsi" w:cstheme="minorBidi"/>
          <w:kern w:val="24"/>
        </w:rPr>
        <w:t>seu</w:t>
      </w:r>
      <w:bookmarkStart w:id="0" w:name="_GoBack"/>
      <w:bookmarkEnd w:id="0"/>
      <w:r w:rsidR="001032BB">
        <w:rPr>
          <w:rFonts w:asciiTheme="minorHAnsi" w:eastAsiaTheme="minorEastAsia" w:hAnsiTheme="minorHAnsi" w:cstheme="minorBidi"/>
          <w:kern w:val="24"/>
        </w:rPr>
        <w:t xml:space="preserve"> mundo sonoro</w:t>
      </w:r>
      <w:r w:rsidR="001032BB" w:rsidRPr="00137CDF">
        <w:rPr>
          <w:rFonts w:asciiTheme="minorHAnsi" w:eastAsiaTheme="minorEastAsia" w:hAnsiTheme="minorHAnsi" w:cstheme="minorBidi"/>
          <w:kern w:val="24"/>
        </w:rPr>
        <w:t>.</w:t>
      </w:r>
    </w:p>
    <w:p w:rsidR="00137CDF" w:rsidRPr="00137CDF" w:rsidRDefault="00137CDF" w:rsidP="00137CDF">
      <w:pPr>
        <w:pStyle w:val="NormalWeb"/>
        <w:spacing w:before="0" w:beforeAutospacing="0" w:after="0" w:afterAutospacing="0"/>
        <w:jc w:val="center"/>
        <w:rPr>
          <w:rFonts w:asciiTheme="minorHAnsi" w:hAnsiTheme="minorHAnsi"/>
        </w:rPr>
      </w:pPr>
    </w:p>
    <w:p w:rsidR="001E7448" w:rsidRPr="00137CDF" w:rsidRDefault="00A7105B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-5715</wp:posOffset>
            </wp:positionV>
            <wp:extent cx="2093595" cy="4652010"/>
            <wp:effectExtent l="171450" t="133350" r="363855" b="300990"/>
            <wp:wrapSquare wrapText="bothSides"/>
            <wp:docPr id="4" name="Imagem 4" descr="C:\Users\Luciane\Downloads\20180516_07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ane\Downloads\20180516_074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88" t="8035" r="17439" b="6623"/>
                    <a:stretch/>
                  </pic:blipFill>
                  <pic:spPr bwMode="auto">
                    <a:xfrm>
                      <a:off x="0" y="0"/>
                      <a:ext cx="2093595" cy="465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347980</wp:posOffset>
            </wp:positionV>
            <wp:extent cx="1774825" cy="2245360"/>
            <wp:effectExtent l="171450" t="133350" r="358775" b="307340"/>
            <wp:wrapSquare wrapText="bothSides"/>
            <wp:docPr id="5" name="Imagem 5" descr="C:\Users\Luciane\Downloads\20180516_07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ane\Downloads\20180516_074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10" t="20544" b="14810"/>
                    <a:stretch/>
                  </pic:blipFill>
                  <pic:spPr bwMode="auto">
                    <a:xfrm>
                      <a:off x="0" y="0"/>
                      <a:ext cx="1774825" cy="224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4969" w:rsidRPr="003E3290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2717338</wp:posOffset>
            </wp:positionH>
            <wp:positionV relativeFrom="paragraph">
              <wp:posOffset>60960</wp:posOffset>
            </wp:positionV>
            <wp:extent cx="1170305" cy="2524125"/>
            <wp:effectExtent l="152400" t="152400" r="353695" b="371475"/>
            <wp:wrapSquare wrapText="bothSides"/>
            <wp:docPr id="3" name="Imagem 3" descr="C:\Users\Luciane\Downloads\20180516_07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ane\Downloads\20180516_074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39" t="19051" r="24507" b="10802"/>
                    <a:stretch/>
                  </pic:blipFill>
                  <pic:spPr bwMode="auto">
                    <a:xfrm>
                      <a:off x="0" y="0"/>
                      <a:ext cx="117030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4969" w:rsidRPr="001032BB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2806213</wp:posOffset>
            </wp:positionV>
            <wp:extent cx="3429000" cy="1934845"/>
            <wp:effectExtent l="152400" t="152400" r="361950" b="370205"/>
            <wp:wrapSquare wrapText="bothSides"/>
            <wp:docPr id="1" name="Imagem 1" descr="C:\Users\Luciane\Downloads\20180516_07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ne\Downloads\20180516_07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2" t="8154" r="14443" b="9366"/>
                    <a:stretch/>
                  </pic:blipFill>
                  <pic:spPr bwMode="auto">
                    <a:xfrm>
                      <a:off x="0" y="0"/>
                      <a:ext cx="3429000" cy="193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1E7448" w:rsidRPr="00137CDF" w:rsidSect="003E32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14A04"/>
    <w:multiLevelType w:val="hybridMultilevel"/>
    <w:tmpl w:val="7968F0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137CDF"/>
    <w:rsid w:val="001032BB"/>
    <w:rsid w:val="0012674A"/>
    <w:rsid w:val="00137CDF"/>
    <w:rsid w:val="00304969"/>
    <w:rsid w:val="003E3290"/>
    <w:rsid w:val="008B7866"/>
    <w:rsid w:val="00917370"/>
    <w:rsid w:val="00A34B13"/>
    <w:rsid w:val="00A7105B"/>
    <w:rsid w:val="00EF0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67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37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2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Luciane</dc:creator>
  <cp:lastModifiedBy>pccli</cp:lastModifiedBy>
  <cp:revision>2</cp:revision>
  <dcterms:created xsi:type="dcterms:W3CDTF">2018-05-22T17:50:00Z</dcterms:created>
  <dcterms:modified xsi:type="dcterms:W3CDTF">2018-05-22T17:50:00Z</dcterms:modified>
</cp:coreProperties>
</file>