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15" w:rsidRDefault="000779AE" w:rsidP="000F2AE2">
      <w:pPr>
        <w:jc w:val="center"/>
        <w:rPr>
          <w:b/>
          <w:sz w:val="24"/>
          <w:szCs w:val="24"/>
        </w:rPr>
      </w:pPr>
      <w:r w:rsidRPr="004B5CA1">
        <w:rPr>
          <w:b/>
          <w:sz w:val="24"/>
          <w:szCs w:val="24"/>
        </w:rPr>
        <w:t xml:space="preserve">Oferta Disciplinas PPGDCH </w:t>
      </w:r>
      <w:r w:rsidR="00136C78">
        <w:rPr>
          <w:b/>
          <w:sz w:val="24"/>
          <w:szCs w:val="24"/>
        </w:rPr>
        <w:t>2019/1</w:t>
      </w:r>
    </w:p>
    <w:p w:rsidR="00D446EF" w:rsidRPr="004B5CA1" w:rsidRDefault="00D446EF" w:rsidP="00AA50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Mestrado</w:t>
      </w:r>
    </w:p>
    <w:tbl>
      <w:tblPr>
        <w:tblStyle w:val="Tabelacomgrade"/>
        <w:tblW w:w="13745" w:type="dxa"/>
        <w:tblLook w:val="04A0" w:firstRow="1" w:lastRow="0" w:firstColumn="1" w:lastColumn="0" w:noHBand="0" w:noVBand="1"/>
      </w:tblPr>
      <w:tblGrid>
        <w:gridCol w:w="1270"/>
        <w:gridCol w:w="1625"/>
        <w:gridCol w:w="928"/>
        <w:gridCol w:w="1701"/>
        <w:gridCol w:w="1675"/>
        <w:gridCol w:w="1160"/>
        <w:gridCol w:w="2157"/>
        <w:gridCol w:w="1521"/>
        <w:gridCol w:w="1708"/>
      </w:tblGrid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B0C89">
              <w:rPr>
                <w:sz w:val="20"/>
                <w:szCs w:val="20"/>
              </w:rPr>
              <w:t>orários</w:t>
            </w:r>
          </w:p>
        </w:tc>
        <w:tc>
          <w:tcPr>
            <w:tcW w:w="1625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928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3376" w:type="dxa"/>
            <w:gridSpan w:val="2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1160" w:type="dxa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5386" w:type="dxa"/>
            <w:gridSpan w:val="3"/>
          </w:tcPr>
          <w:p w:rsidR="00EB0AEF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Sexta-feira</w:t>
            </w: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08:00-08:30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em avaliação e terapia da voz</w:t>
            </w: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08:30-09:00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aquisição e distúrbios da linguagem</w:t>
            </w: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09:00-09:30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09:30-10:00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fonologia clínica</w:t>
            </w:r>
          </w:p>
        </w:tc>
        <w:tc>
          <w:tcPr>
            <w:tcW w:w="1521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10:00-10:30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  <w:vMerge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10:30-11:00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11:00-11:30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11:30-12:00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B5209F" w:rsidTr="00DD7B52">
        <w:tc>
          <w:tcPr>
            <w:tcW w:w="1270" w:type="dxa"/>
          </w:tcPr>
          <w:p w:rsidR="00EB0AEF" w:rsidRPr="00B5209F" w:rsidRDefault="00EB0AEF" w:rsidP="00B5209F"/>
        </w:tc>
        <w:tc>
          <w:tcPr>
            <w:tcW w:w="1625" w:type="dxa"/>
          </w:tcPr>
          <w:p w:rsidR="00EB0AEF" w:rsidRPr="00B5209F" w:rsidRDefault="00EB0AEF" w:rsidP="00B5209F"/>
        </w:tc>
        <w:tc>
          <w:tcPr>
            <w:tcW w:w="928" w:type="dxa"/>
          </w:tcPr>
          <w:p w:rsidR="00EB0AEF" w:rsidRPr="00B5209F" w:rsidRDefault="00EB0AEF" w:rsidP="00B5209F"/>
        </w:tc>
        <w:tc>
          <w:tcPr>
            <w:tcW w:w="3376" w:type="dxa"/>
            <w:gridSpan w:val="2"/>
          </w:tcPr>
          <w:p w:rsidR="00EB0AEF" w:rsidRPr="00B5209F" w:rsidRDefault="00EB0AEF" w:rsidP="00B5209F"/>
        </w:tc>
        <w:tc>
          <w:tcPr>
            <w:tcW w:w="1160" w:type="dxa"/>
          </w:tcPr>
          <w:p w:rsidR="00EB0AEF" w:rsidRPr="00B5209F" w:rsidRDefault="00EB0AEF" w:rsidP="00B5209F"/>
        </w:tc>
        <w:tc>
          <w:tcPr>
            <w:tcW w:w="2157" w:type="dxa"/>
          </w:tcPr>
          <w:p w:rsidR="00EB0AEF" w:rsidRPr="00B5209F" w:rsidRDefault="00EB0AEF" w:rsidP="00B5209F"/>
        </w:tc>
        <w:tc>
          <w:tcPr>
            <w:tcW w:w="1521" w:type="dxa"/>
          </w:tcPr>
          <w:p w:rsidR="00EB0AEF" w:rsidRPr="00B5209F" w:rsidRDefault="00EB0AEF" w:rsidP="00B5209F"/>
        </w:tc>
        <w:tc>
          <w:tcPr>
            <w:tcW w:w="1708" w:type="dxa"/>
          </w:tcPr>
          <w:p w:rsidR="00EB0AEF" w:rsidRPr="00B5209F" w:rsidRDefault="00EB0AEF" w:rsidP="00B5209F"/>
        </w:tc>
      </w:tr>
      <w:tr w:rsidR="00DD7B52" w:rsidRPr="002B0C89" w:rsidTr="00DD7B52">
        <w:tc>
          <w:tcPr>
            <w:tcW w:w="1270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13:30-14:00</w:t>
            </w:r>
          </w:p>
        </w:tc>
        <w:tc>
          <w:tcPr>
            <w:tcW w:w="1625" w:type="dxa"/>
            <w:vMerge w:val="restart"/>
            <w:shd w:val="clear" w:color="auto" w:fill="D9E2F3" w:themeFill="accent5" w:themeFillTint="33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Formação em docência</w:t>
            </w:r>
          </w:p>
        </w:tc>
        <w:tc>
          <w:tcPr>
            <w:tcW w:w="928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F153DF" w:rsidRPr="002B0C89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</w:tcPr>
          <w:p w:rsidR="00F153DF" w:rsidRDefault="00F153D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especiais em bioestatística</w:t>
            </w:r>
          </w:p>
          <w:p w:rsidR="00F153DF" w:rsidRPr="00EB0AEF" w:rsidRDefault="00F153DF" w:rsidP="00AA5064">
            <w:pPr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14:00-14:30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Atualização em avaliação da motricidade oral</w:t>
            </w:r>
          </w:p>
        </w:tc>
        <w:tc>
          <w:tcPr>
            <w:tcW w:w="1675" w:type="dxa"/>
            <w:vMerge w:val="restart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 e qualidade de vida: um enfoque interdisciplinar</w:t>
            </w: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14:30-15:00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15:00-15:30</w:t>
            </w:r>
          </w:p>
        </w:tc>
        <w:tc>
          <w:tcPr>
            <w:tcW w:w="1625" w:type="dxa"/>
            <w:vMerge/>
            <w:shd w:val="clear" w:color="auto" w:fill="D9E2F3" w:themeFill="accent5" w:themeFillTint="33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15:30-16:00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16:00-16:30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16:30-17:00</w:t>
            </w:r>
          </w:p>
        </w:tc>
        <w:tc>
          <w:tcPr>
            <w:tcW w:w="1625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DD7B52" w:rsidRPr="002B0C89" w:rsidRDefault="00DD7B52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17:30-18:00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7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18:00-18:30</w:t>
            </w:r>
          </w:p>
        </w:tc>
        <w:tc>
          <w:tcPr>
            <w:tcW w:w="1625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57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EB0AEF" w:rsidRPr="002B0C89" w:rsidRDefault="00EB0AEF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825" w:rsidRPr="002B0C89" w:rsidTr="00DD7B52">
        <w:tc>
          <w:tcPr>
            <w:tcW w:w="1270" w:type="dxa"/>
          </w:tcPr>
          <w:p w:rsidR="00084825" w:rsidRPr="002B0C89" w:rsidRDefault="00084825" w:rsidP="000848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Disciplinas obrigatórias</w:t>
            </w:r>
          </w:p>
        </w:tc>
        <w:tc>
          <w:tcPr>
            <w:tcW w:w="12475" w:type="dxa"/>
            <w:gridSpan w:val="8"/>
            <w:shd w:val="clear" w:color="auto" w:fill="D9E2F3" w:themeFill="accent5" w:themeFillTint="33"/>
          </w:tcPr>
          <w:p w:rsidR="00084825" w:rsidRPr="002B0C89" w:rsidRDefault="00084825" w:rsidP="00AA5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270E" w:rsidRDefault="009C270E" w:rsidP="00AA5064">
      <w:pPr>
        <w:spacing w:after="0" w:line="240" w:lineRule="auto"/>
        <w:jc w:val="center"/>
        <w:rPr>
          <w:sz w:val="20"/>
          <w:szCs w:val="20"/>
        </w:rPr>
      </w:pPr>
    </w:p>
    <w:p w:rsidR="009C270E" w:rsidRDefault="009C27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C270E" w:rsidRPr="004B5CA1" w:rsidRDefault="00EA6448" w:rsidP="009C27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Doutorado</w:t>
      </w:r>
    </w:p>
    <w:tbl>
      <w:tblPr>
        <w:tblStyle w:val="Tabelacomgrade"/>
        <w:tblW w:w="13994" w:type="dxa"/>
        <w:tblLook w:val="04A0" w:firstRow="1" w:lastRow="0" w:firstColumn="1" w:lastColumn="0" w:noHBand="0" w:noVBand="1"/>
      </w:tblPr>
      <w:tblGrid>
        <w:gridCol w:w="1230"/>
        <w:gridCol w:w="1721"/>
        <w:gridCol w:w="1013"/>
        <w:gridCol w:w="1701"/>
        <w:gridCol w:w="1727"/>
        <w:gridCol w:w="2397"/>
        <w:gridCol w:w="2330"/>
        <w:gridCol w:w="1875"/>
      </w:tblGrid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Pr="002B0C89">
              <w:rPr>
                <w:sz w:val="20"/>
                <w:szCs w:val="20"/>
              </w:rPr>
              <w:t>orários</w:t>
            </w:r>
          </w:p>
        </w:tc>
        <w:tc>
          <w:tcPr>
            <w:tcW w:w="1721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Segunda-feira</w:t>
            </w:r>
          </w:p>
        </w:tc>
        <w:tc>
          <w:tcPr>
            <w:tcW w:w="1013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Terça-feira</w:t>
            </w:r>
          </w:p>
        </w:tc>
        <w:tc>
          <w:tcPr>
            <w:tcW w:w="3428" w:type="dxa"/>
            <w:gridSpan w:val="2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Quarta-feira</w:t>
            </w:r>
          </w:p>
        </w:tc>
        <w:tc>
          <w:tcPr>
            <w:tcW w:w="2397" w:type="dxa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Quinta-feira</w:t>
            </w:r>
          </w:p>
        </w:tc>
        <w:tc>
          <w:tcPr>
            <w:tcW w:w="4205" w:type="dxa"/>
            <w:gridSpan w:val="2"/>
          </w:tcPr>
          <w:p w:rsidR="009F4428" w:rsidRDefault="009F4428" w:rsidP="00EA6448">
            <w:pPr>
              <w:tabs>
                <w:tab w:val="left" w:pos="9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Sexta-feira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08:00-08:30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em avaliação e terapia da voz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08:30-09:00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Histologia, anatomia e fisiologia aplicadas a fonoaudiologia</w:t>
            </w:r>
          </w:p>
        </w:tc>
        <w:tc>
          <w:tcPr>
            <w:tcW w:w="2330" w:type="dxa"/>
            <w:vMerge w:val="restart"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Seminário avançado em aquisição e distúrbios da linguagem</w:t>
            </w:r>
          </w:p>
        </w:tc>
        <w:tc>
          <w:tcPr>
            <w:tcW w:w="1875" w:type="dxa"/>
            <w:vMerge/>
          </w:tcPr>
          <w:p w:rsidR="009F4428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09:00-09:30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09:30-10:00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10:00-10:30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Atualização em voz</w:t>
            </w: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10:30-11:00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11:00-11:30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11:30-12:00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12:00-12:30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B5209F" w:rsidTr="00DD7B52">
        <w:tc>
          <w:tcPr>
            <w:tcW w:w="1230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721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B5209F" w:rsidRDefault="009F4428" w:rsidP="005262F7">
            <w:pPr>
              <w:spacing w:after="0" w:line="240" w:lineRule="auto"/>
              <w:jc w:val="center"/>
              <w:rPr>
                <w:color w:val="ED7D31" w:themeColor="accent2"/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13:30-14:00</w:t>
            </w:r>
          </w:p>
        </w:tc>
        <w:tc>
          <w:tcPr>
            <w:tcW w:w="1721" w:type="dxa"/>
            <w:vMerge w:val="restart"/>
            <w:shd w:val="clear" w:color="auto" w:fill="D9E2F3" w:themeFill="accent5" w:themeFillTint="33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Formação em docência </w:t>
            </w: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 w:val="restart"/>
            <w:shd w:val="clear" w:color="auto" w:fill="D9E2F3" w:themeFill="accent5" w:themeFillTint="33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avançados em pesquisa científica</w:t>
            </w: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Tópicos especiais em bioestatística</w:t>
            </w: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14:00-14:30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Atualização em avaliação da motricidade oral</w:t>
            </w:r>
          </w:p>
        </w:tc>
        <w:tc>
          <w:tcPr>
            <w:tcW w:w="1727" w:type="dxa"/>
            <w:vMerge w:val="restart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Saúde e qualidade de vida: um enfoque interdisciplinar</w:t>
            </w: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14:30-15:00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15:00-15:30</w:t>
            </w:r>
          </w:p>
        </w:tc>
        <w:tc>
          <w:tcPr>
            <w:tcW w:w="1721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15:30-16:00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16:00-16:30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  <w:vMerge/>
            <w:shd w:val="clear" w:color="auto" w:fill="D9E2F3" w:themeFill="accent5" w:themeFillTint="33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D7B52" w:rsidRPr="002B0C89" w:rsidTr="00DD7B52">
        <w:tc>
          <w:tcPr>
            <w:tcW w:w="12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16:30-17:00</w:t>
            </w:r>
          </w:p>
        </w:tc>
        <w:tc>
          <w:tcPr>
            <w:tcW w:w="1721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DD7B52" w:rsidRPr="002B0C89" w:rsidRDefault="00DD7B52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17:30-18:00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F4428" w:rsidRPr="002B0C89" w:rsidTr="00DD7B52">
        <w:tc>
          <w:tcPr>
            <w:tcW w:w="12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0C89">
              <w:rPr>
                <w:sz w:val="20"/>
                <w:szCs w:val="20"/>
              </w:rPr>
              <w:t>18:00-18:30</w:t>
            </w:r>
          </w:p>
        </w:tc>
        <w:tc>
          <w:tcPr>
            <w:tcW w:w="1721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2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</w:tcPr>
          <w:p w:rsidR="009F4428" w:rsidRPr="002B0C89" w:rsidRDefault="009F4428" w:rsidP="005262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C270E" w:rsidRPr="002B0C89" w:rsidRDefault="009C270E" w:rsidP="00136C78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9C270E" w:rsidRPr="002B0C89" w:rsidSect="00B030F8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15"/>
    <w:rsid w:val="00031945"/>
    <w:rsid w:val="000779AE"/>
    <w:rsid w:val="00084825"/>
    <w:rsid w:val="000F2AE2"/>
    <w:rsid w:val="0010650D"/>
    <w:rsid w:val="00136C78"/>
    <w:rsid w:val="00143C63"/>
    <w:rsid w:val="00147FA4"/>
    <w:rsid w:val="001E3DB5"/>
    <w:rsid w:val="001E3F2B"/>
    <w:rsid w:val="001E4E89"/>
    <w:rsid w:val="001F441F"/>
    <w:rsid w:val="002B0B09"/>
    <w:rsid w:val="002B0C89"/>
    <w:rsid w:val="002B0F2D"/>
    <w:rsid w:val="002B1C0C"/>
    <w:rsid w:val="002B2A1A"/>
    <w:rsid w:val="003B444D"/>
    <w:rsid w:val="004155B7"/>
    <w:rsid w:val="00467055"/>
    <w:rsid w:val="004B5CA1"/>
    <w:rsid w:val="00501B84"/>
    <w:rsid w:val="00503309"/>
    <w:rsid w:val="00534CFA"/>
    <w:rsid w:val="005461D3"/>
    <w:rsid w:val="005F5B35"/>
    <w:rsid w:val="00703029"/>
    <w:rsid w:val="00737D91"/>
    <w:rsid w:val="0075035F"/>
    <w:rsid w:val="00764BB6"/>
    <w:rsid w:val="00777153"/>
    <w:rsid w:val="0086207C"/>
    <w:rsid w:val="00895A8F"/>
    <w:rsid w:val="008A5B7B"/>
    <w:rsid w:val="008B3F11"/>
    <w:rsid w:val="008E2D16"/>
    <w:rsid w:val="008F720B"/>
    <w:rsid w:val="00980581"/>
    <w:rsid w:val="009C270E"/>
    <w:rsid w:val="009F4428"/>
    <w:rsid w:val="00A61679"/>
    <w:rsid w:val="00AA5064"/>
    <w:rsid w:val="00B030F8"/>
    <w:rsid w:val="00B407C0"/>
    <w:rsid w:val="00B5209F"/>
    <w:rsid w:val="00C057D8"/>
    <w:rsid w:val="00C329E5"/>
    <w:rsid w:val="00CC359A"/>
    <w:rsid w:val="00CE3841"/>
    <w:rsid w:val="00D22E86"/>
    <w:rsid w:val="00D446EF"/>
    <w:rsid w:val="00D767DA"/>
    <w:rsid w:val="00DD7B52"/>
    <w:rsid w:val="00DF0915"/>
    <w:rsid w:val="00DF7EDE"/>
    <w:rsid w:val="00E40CA7"/>
    <w:rsid w:val="00EA0518"/>
    <w:rsid w:val="00EA6448"/>
    <w:rsid w:val="00EB0AEF"/>
    <w:rsid w:val="00F153DF"/>
    <w:rsid w:val="00F23027"/>
    <w:rsid w:val="00F35B4E"/>
    <w:rsid w:val="00F9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CAF9"/>
  <w15:docId w15:val="{72A0AD94-18E7-4D9B-9965-9C3FB079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table" w:styleId="Tabelacomgrade">
    <w:name w:val="Table Grid"/>
    <w:basedOn w:val="Tabelanormal"/>
    <w:uiPriority w:val="39"/>
    <w:rsid w:val="00B03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E817-9A44-4F47-825D-A7D255B4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pccli-1418</dc:creator>
  <dc:description/>
  <cp:lastModifiedBy>pccli</cp:lastModifiedBy>
  <cp:revision>19</cp:revision>
  <dcterms:created xsi:type="dcterms:W3CDTF">2019-01-25T12:42:00Z</dcterms:created>
  <dcterms:modified xsi:type="dcterms:W3CDTF">2019-02-19T14:51:00Z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