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76" w:rsidRDefault="00B810C3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36"/>
        </w:rPr>
        <w:t xml:space="preserve">Inscrições </w:t>
      </w:r>
    </w:p>
    <w:p w:rsidR="00C45276" w:rsidRDefault="00B810C3">
      <w:pPr>
        <w:spacing w:after="0" w:line="259" w:lineRule="auto"/>
        <w:ind w:left="0" w:right="0" w:firstLine="0"/>
        <w:jc w:val="left"/>
      </w:pPr>
      <w:r>
        <w:rPr>
          <w:b/>
          <w:sz w:val="36"/>
        </w:rPr>
        <w:t xml:space="preserve"> </w:t>
      </w:r>
    </w:p>
    <w:p w:rsidR="00C45276" w:rsidRDefault="00B810C3">
      <w:pPr>
        <w:spacing w:line="357" w:lineRule="auto"/>
        <w:ind w:left="-15" w:right="0" w:firstLine="708"/>
      </w:pPr>
      <w:r>
        <w:t xml:space="preserve">Existem três modalidades de inscrições para o II CIHIS: como apresentador em Simpósio Temático (ST)/ Jovens Pesquisadores (SJP), como participante de Oficinas ou como ouvinte. </w:t>
      </w:r>
    </w:p>
    <w:p w:rsidR="00C45276" w:rsidRDefault="00B810C3">
      <w:pPr>
        <w:spacing w:after="116" w:line="259" w:lineRule="auto"/>
        <w:ind w:left="718" w:right="0"/>
        <w:jc w:val="left"/>
      </w:pPr>
      <w:r>
        <w:rPr>
          <w:b/>
        </w:rPr>
        <w:t>Para se inscrever nos ST e SJP, siga o seguinte passo-a-passo</w:t>
      </w:r>
      <w:r>
        <w:t xml:space="preserve">: </w:t>
      </w:r>
    </w:p>
    <w:p w:rsidR="00C45276" w:rsidRDefault="00B810C3">
      <w:pPr>
        <w:numPr>
          <w:ilvl w:val="0"/>
          <w:numId w:val="1"/>
        </w:numPr>
        <w:spacing w:line="358" w:lineRule="auto"/>
        <w:ind w:right="0" w:hanging="360"/>
      </w:pPr>
      <w:r>
        <w:t>Escolha três ST para submeter seu trabalho (em ordem de preferência). Lembramos que para apresentação de trabalhos nos Simpósios Temáticos será exigido como critério a titulação mínima de graduação. Já os graduandos e os demais pesquisadores que não possue</w:t>
      </w:r>
      <w:r>
        <w:t xml:space="preserve">m título de curso superior poderão inscrever-se no SJP. Caso o trabalho não seja aceito no primeiro ST, a comunicação será submetida à avaliação da opção seguinte. </w:t>
      </w:r>
    </w:p>
    <w:p w:rsidR="00C45276" w:rsidRDefault="00B810C3">
      <w:pPr>
        <w:numPr>
          <w:ilvl w:val="0"/>
          <w:numId w:val="1"/>
        </w:numPr>
        <w:spacing w:line="357" w:lineRule="auto"/>
        <w:ind w:right="0" w:hanging="360"/>
      </w:pPr>
      <w:r>
        <w:t xml:space="preserve">Submeta seu trabalho </w:t>
      </w:r>
      <w:r>
        <w:rPr>
          <w:b/>
        </w:rPr>
        <w:t>apenas</w:t>
      </w:r>
      <w:r>
        <w:t xml:space="preserve"> ao ST/SJP que escolheu como primeira opção, enviando-o para o e</w:t>
      </w:r>
      <w:r>
        <w:t xml:space="preserve">-mail disponibilizados pelo ST e que pode ser obtido no site [https://www.ufsm.br/cursos/pos-graduacao/santa-maria/ppgh/wpcontent/uploads/sites/510/2019/05/II-CIHIS-Simp%C3%B3siosTem%C3%A1ticos-Completos.pdf]; </w:t>
      </w:r>
    </w:p>
    <w:p w:rsidR="00C45276" w:rsidRDefault="00B810C3">
      <w:pPr>
        <w:numPr>
          <w:ilvl w:val="0"/>
          <w:numId w:val="1"/>
        </w:numPr>
        <w:spacing w:line="357" w:lineRule="auto"/>
        <w:ind w:right="0" w:hanging="360"/>
      </w:pPr>
      <w:r>
        <w:t>Após aprovação da comunicação pela Coordenaçã</w:t>
      </w:r>
      <w:r>
        <w:t xml:space="preserve">o do ST, será enviado um e-mail que informará sobre a sua aprovação. Caso seu trabalho seja aprovado, é necessário realizar o pagamento a inscrição pelo formulário do portal do </w:t>
      </w:r>
    </w:p>
    <w:p w:rsidR="00C45276" w:rsidRDefault="00B810C3">
      <w:pPr>
        <w:tabs>
          <w:tab w:val="center" w:pos="1461"/>
          <w:tab w:val="right" w:pos="8508"/>
        </w:tabs>
        <w:spacing w:after="121" w:line="259" w:lineRule="auto"/>
        <w:ind w:left="0" w:right="-8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Tesouro </w:t>
      </w:r>
      <w:r>
        <w:tab/>
        <w:t xml:space="preserve">Nacional </w:t>
      </w:r>
    </w:p>
    <w:p w:rsidR="00C45276" w:rsidRDefault="00B810C3">
      <w:pPr>
        <w:spacing w:line="356" w:lineRule="auto"/>
        <w:ind w:left="1078" w:right="0"/>
      </w:pPr>
      <w:r>
        <w:t>[http://consulta.tesouro.fazenda.gov.br/gru_novosite/gru_s</w:t>
      </w:r>
      <w:r>
        <w:t xml:space="preserve">imples.asp], gerando uma Guia de Recolhimento da União (GRU); </w:t>
      </w:r>
    </w:p>
    <w:p w:rsidR="00C45276" w:rsidRDefault="00B810C3">
      <w:pPr>
        <w:numPr>
          <w:ilvl w:val="0"/>
          <w:numId w:val="1"/>
        </w:numPr>
        <w:spacing w:line="356" w:lineRule="auto"/>
        <w:ind w:right="0" w:hanging="360"/>
      </w:pPr>
      <w:r>
        <w:t xml:space="preserve">Após o pagamento da GRU, envie cópia do comprovante de pagamento junto com o título do trabalho e nome dos/as autores/as para </w:t>
      </w:r>
      <w:r>
        <w:rPr>
          <w:b/>
          <w:color w:val="0000FF"/>
          <w:u w:val="single" w:color="0000FF"/>
        </w:rPr>
        <w:t>cihis2019@gmail.com</w:t>
      </w:r>
      <w:r>
        <w:t xml:space="preserve">.  </w:t>
      </w:r>
    </w:p>
    <w:p w:rsidR="00C45276" w:rsidRDefault="00B810C3">
      <w:pPr>
        <w:numPr>
          <w:ilvl w:val="0"/>
          <w:numId w:val="1"/>
        </w:numPr>
        <w:spacing w:line="357" w:lineRule="auto"/>
        <w:ind w:right="0" w:hanging="360"/>
      </w:pPr>
      <w:r>
        <w:t>O Certificado só será entregue no final do e</w:t>
      </w:r>
      <w:r>
        <w:t>vento aos apresentadores inscritos formalmente, mediante comprovação do pagamento da taxa de inscrição. Somente receberá certificado de apresentação o inscrito que se fizer presente no momento da apresentação do trabalho. No caso da ausência do(s) inscrito</w:t>
      </w:r>
      <w:r>
        <w:t xml:space="preserve">(s), a comunicação NÃO poderá ser lida por terceiros, nem publicada nos Anais Eletrônicos do CIHIS.  </w:t>
      </w:r>
    </w:p>
    <w:p w:rsidR="00C45276" w:rsidRDefault="00B810C3">
      <w:pPr>
        <w:spacing w:after="11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45276" w:rsidRDefault="00B810C3">
      <w:pPr>
        <w:spacing w:after="3" w:line="259" w:lineRule="auto"/>
        <w:ind w:left="718" w:right="0"/>
        <w:jc w:val="left"/>
      </w:pPr>
      <w:r>
        <w:rPr>
          <w:b/>
        </w:rPr>
        <w:t>Para se inscrever como ouvinte, siga o seguinte passo-a-passo</w:t>
      </w:r>
      <w:r>
        <w:t xml:space="preserve">: </w:t>
      </w:r>
    </w:p>
    <w:p w:rsidR="00C45276" w:rsidRDefault="00B810C3">
      <w:pPr>
        <w:numPr>
          <w:ilvl w:val="0"/>
          <w:numId w:val="2"/>
        </w:numPr>
        <w:spacing w:after="126"/>
        <w:ind w:right="0" w:hanging="360"/>
      </w:pPr>
      <w:r>
        <w:lastRenderedPageBreak/>
        <w:t xml:space="preserve">Realize o pagamento da inscrição pelo formulário do portal do Tesouro </w:t>
      </w:r>
    </w:p>
    <w:p w:rsidR="00C45276" w:rsidRDefault="00B810C3">
      <w:pPr>
        <w:spacing w:after="123"/>
        <w:ind w:left="1078" w:right="0"/>
      </w:pPr>
      <w:r>
        <w:t xml:space="preserve">Nacional </w:t>
      </w:r>
    </w:p>
    <w:p w:rsidR="00C45276" w:rsidRDefault="00B810C3">
      <w:pPr>
        <w:spacing w:line="357" w:lineRule="auto"/>
        <w:ind w:left="1078" w:right="0"/>
      </w:pPr>
      <w:r>
        <w:t xml:space="preserve">[http://consulta.tesouro.fazenda.gov.br/gru_novosite/gru_simples.asp], gerando uma Guia de Recolhimento da União (GRU). As instruções para o preenchimento da GRU serão divulgadas posteriormente;  </w:t>
      </w:r>
    </w:p>
    <w:p w:rsidR="00C45276" w:rsidRDefault="00B810C3">
      <w:pPr>
        <w:numPr>
          <w:ilvl w:val="0"/>
          <w:numId w:val="2"/>
        </w:numPr>
        <w:spacing w:line="356" w:lineRule="auto"/>
        <w:ind w:right="0" w:hanging="360"/>
      </w:pPr>
      <w:r>
        <w:t>Após o pagamento da GRU, envie cópia do comprovante de paga</w:t>
      </w:r>
      <w:r>
        <w:t xml:space="preserve">mento para </w:t>
      </w:r>
      <w:r>
        <w:rPr>
          <w:color w:val="0000FF"/>
          <w:u w:val="single" w:color="0000FF"/>
        </w:rPr>
        <w:t>cihis2019@gmail.com</w:t>
      </w:r>
      <w:r>
        <w:t xml:space="preserve">.  </w:t>
      </w:r>
    </w:p>
    <w:p w:rsidR="00C45276" w:rsidRDefault="00B810C3">
      <w:pPr>
        <w:numPr>
          <w:ilvl w:val="0"/>
          <w:numId w:val="2"/>
        </w:numPr>
        <w:spacing w:line="358" w:lineRule="auto"/>
        <w:ind w:right="0" w:hanging="360"/>
      </w:pPr>
      <w:r>
        <w:t xml:space="preserve">O Certificado só será entregue no final do evento aos participantes inscritos formalmente, mediante comprovação do pagamento da taxa de inscrição enviado previamente por e-mail e com a frequência devidamente registrada. </w:t>
      </w:r>
    </w:p>
    <w:p w:rsidR="00C45276" w:rsidRDefault="00B810C3">
      <w:pPr>
        <w:spacing w:after="120" w:line="259" w:lineRule="auto"/>
        <w:ind w:left="708" w:right="0" w:firstLine="0"/>
        <w:jc w:val="left"/>
      </w:pPr>
      <w:r>
        <w:t xml:space="preserve"> </w:t>
      </w:r>
    </w:p>
    <w:p w:rsidR="00C45276" w:rsidRDefault="00B810C3">
      <w:pPr>
        <w:spacing w:line="356" w:lineRule="auto"/>
        <w:ind w:left="-15" w:right="0" w:firstLine="708"/>
      </w:pPr>
      <w:r>
        <w:rPr>
          <w:b/>
        </w:rPr>
        <w:t xml:space="preserve">Todos os inscritos em ST/SJP ou como ouvintes poderão participar das oficinas. </w:t>
      </w:r>
      <w:r>
        <w:t>Devido ao número limitado de vagas nas oficinas, os interessados devem mandar um e-mail para a organização de cada oficina pleiteando sua inscrição. As oficinas disponibilizada</w:t>
      </w:r>
      <w:r>
        <w:t xml:space="preserve">s, bem como os respectivos e-mails podem ser obtidos no link: </w:t>
      </w:r>
    </w:p>
    <w:p w:rsidR="00C45276" w:rsidRDefault="00B810C3">
      <w:pPr>
        <w:spacing w:line="356" w:lineRule="auto"/>
        <w:ind w:left="-5" w:right="0"/>
      </w:pPr>
      <w:r>
        <w:t>[https://www.ufsm.br/cursos/pos-graduacao/santa-maria/ppgh/wpcontent/uploads/sites/510/2019/05/II-CIHIS-Oficinas-Completas.pdf].</w:t>
      </w:r>
      <w:r>
        <w:rPr>
          <w:b/>
        </w:rPr>
        <w:t xml:space="preserve"> </w:t>
      </w:r>
    </w:p>
    <w:p w:rsidR="00C45276" w:rsidRDefault="00B810C3">
      <w:pPr>
        <w:spacing w:line="357" w:lineRule="auto"/>
        <w:ind w:left="-15" w:right="0" w:firstLine="708"/>
      </w:pPr>
      <w:r>
        <w:t xml:space="preserve">Para todas as modalidades serão cobradas taxas de inscrição.  </w:t>
      </w:r>
      <w:r>
        <w:t xml:space="preserve">Para os brasileiros a taxa de inscrição deverá ser paga via </w:t>
      </w:r>
      <w:r>
        <w:rPr>
          <w:b/>
        </w:rPr>
        <w:t>GRU</w:t>
      </w:r>
      <w:r>
        <w:t xml:space="preserve">, conforme orientações anteriores. Para os </w:t>
      </w:r>
      <w:r>
        <w:rPr>
          <w:b/>
        </w:rPr>
        <w:t>estrangeiros</w:t>
      </w:r>
      <w:r>
        <w:t xml:space="preserve"> (residentes em outros países) o pagamento da taxa de inscrição será realizado no dia do credenciamento do Congresso, devendo esses apenas</w:t>
      </w:r>
      <w:r>
        <w:t xml:space="preserve"> enviar por email o título do trabalho e respectivos/as autores/as para os proponentes de trabalho ou somente com os dados pessoais, para os ouvintes.  </w:t>
      </w:r>
    </w:p>
    <w:p w:rsidR="00C45276" w:rsidRDefault="00B810C3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8452" w:type="dxa"/>
        <w:tblInd w:w="26" w:type="dxa"/>
        <w:tblCellMar>
          <w:top w:w="4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36"/>
        <w:gridCol w:w="3316"/>
      </w:tblGrid>
      <w:tr w:rsidR="00C45276">
        <w:trPr>
          <w:trHeight w:val="366"/>
        </w:trPr>
        <w:tc>
          <w:tcPr>
            <w:tcW w:w="513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45276" w:rsidRDefault="00B810C3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Modalidade</w:t>
            </w:r>
            <w:r>
              <w:t xml:space="preserve"> </w:t>
            </w:r>
          </w:p>
        </w:tc>
        <w:tc>
          <w:tcPr>
            <w:tcW w:w="331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45276" w:rsidRDefault="00B810C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Valores</w:t>
            </w:r>
            <w:r>
              <w:t xml:space="preserve"> </w:t>
            </w:r>
          </w:p>
        </w:tc>
      </w:tr>
      <w:tr w:rsidR="00C45276">
        <w:trPr>
          <w:trHeight w:val="367"/>
        </w:trPr>
        <w:tc>
          <w:tcPr>
            <w:tcW w:w="513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45276" w:rsidRDefault="00B810C3">
            <w:pPr>
              <w:spacing w:after="0" w:line="259" w:lineRule="auto"/>
              <w:ind w:left="0" w:firstLine="0"/>
              <w:jc w:val="center"/>
            </w:pPr>
            <w:r>
              <w:t xml:space="preserve">Profissionais </w:t>
            </w:r>
          </w:p>
        </w:tc>
        <w:tc>
          <w:tcPr>
            <w:tcW w:w="331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45276" w:rsidRDefault="00B810C3">
            <w:pPr>
              <w:spacing w:after="0" w:line="259" w:lineRule="auto"/>
              <w:ind w:left="0" w:right="0" w:firstLine="0"/>
              <w:jc w:val="center"/>
            </w:pPr>
            <w:r>
              <w:t xml:space="preserve">R$ 100,00 </w:t>
            </w:r>
          </w:p>
        </w:tc>
      </w:tr>
      <w:tr w:rsidR="00C45276">
        <w:trPr>
          <w:trHeight w:val="365"/>
        </w:trPr>
        <w:tc>
          <w:tcPr>
            <w:tcW w:w="513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45276" w:rsidRDefault="00B810C3">
            <w:pPr>
              <w:spacing w:after="0" w:line="259" w:lineRule="auto"/>
              <w:ind w:left="0" w:right="9" w:firstLine="0"/>
              <w:jc w:val="center"/>
            </w:pPr>
            <w:r>
              <w:t xml:space="preserve">Pós-Graduandos </w:t>
            </w:r>
          </w:p>
        </w:tc>
        <w:tc>
          <w:tcPr>
            <w:tcW w:w="331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45276" w:rsidRDefault="00B810C3">
            <w:pPr>
              <w:spacing w:after="0" w:line="259" w:lineRule="auto"/>
              <w:ind w:left="0" w:right="0" w:firstLine="0"/>
              <w:jc w:val="center"/>
            </w:pPr>
            <w:r>
              <w:t xml:space="preserve">R$ 70,00 </w:t>
            </w:r>
          </w:p>
        </w:tc>
      </w:tr>
      <w:tr w:rsidR="00C45276">
        <w:trPr>
          <w:trHeight w:val="366"/>
        </w:trPr>
        <w:tc>
          <w:tcPr>
            <w:tcW w:w="513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45276" w:rsidRDefault="00B810C3">
            <w:pPr>
              <w:spacing w:after="0" w:line="259" w:lineRule="auto"/>
              <w:ind w:left="0" w:right="10" w:firstLine="0"/>
              <w:jc w:val="center"/>
            </w:pPr>
            <w:r>
              <w:t xml:space="preserve">Graduandos </w:t>
            </w:r>
          </w:p>
        </w:tc>
        <w:tc>
          <w:tcPr>
            <w:tcW w:w="331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45276" w:rsidRDefault="00B810C3">
            <w:pPr>
              <w:spacing w:after="0" w:line="259" w:lineRule="auto"/>
              <w:ind w:left="0" w:right="0" w:firstLine="0"/>
              <w:jc w:val="center"/>
            </w:pPr>
            <w:r>
              <w:t xml:space="preserve">R$ 30,00 </w:t>
            </w:r>
          </w:p>
        </w:tc>
      </w:tr>
    </w:tbl>
    <w:p w:rsidR="00C45276" w:rsidRDefault="00B810C3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C45276" w:rsidRDefault="00B810C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C45276" w:rsidRDefault="00B810C3">
      <w:pPr>
        <w:spacing w:after="131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C45276" w:rsidRDefault="00B810C3">
      <w:pPr>
        <w:spacing w:after="95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C45276" w:rsidRDefault="00B810C3">
      <w:pPr>
        <w:spacing w:after="11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45276" w:rsidRDefault="00B810C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45276" w:rsidRDefault="00B810C3">
      <w:pPr>
        <w:pStyle w:val="Ttulo1"/>
        <w:spacing w:after="111"/>
        <w:ind w:left="-5"/>
      </w:pPr>
      <w:r>
        <w:lastRenderedPageBreak/>
        <w:t>APRESENTAÇÃO E ENVIO DOS TRABALHOS COMPLETOS</w:t>
      </w:r>
      <w:r>
        <w:rPr>
          <w:b w:val="0"/>
          <w:sz w:val="22"/>
        </w:rPr>
        <w:t xml:space="preserve"> </w:t>
      </w:r>
    </w:p>
    <w:p w:rsidR="00C45276" w:rsidRDefault="00B810C3">
      <w:pPr>
        <w:ind w:left="370" w:right="0"/>
      </w:pPr>
      <w:r>
        <w:t xml:space="preserve">Serão aceitos trabalhos escritos nos seguintes idiomas: português, espanhol ou inglês. </w:t>
      </w:r>
    </w:p>
    <w:p w:rsidR="00C45276" w:rsidRDefault="00B810C3">
      <w:pPr>
        <w:ind w:left="-15" w:right="0" w:firstLine="360"/>
      </w:pPr>
      <w:r>
        <w:t xml:space="preserve">Para a apresentação de trabalhos nos Simpósios Temáticos (ST) os interessados deverão </w:t>
      </w:r>
      <w:r>
        <w:t xml:space="preserve">enviar o resumo da comunicação, a partir do dia </w:t>
      </w:r>
      <w:r>
        <w:rPr>
          <w:b/>
        </w:rPr>
        <w:t>25 de março de 2019 até o dia 30 de julho</w:t>
      </w:r>
      <w:r>
        <w:t xml:space="preserve"> </w:t>
      </w:r>
      <w:r>
        <w:rPr>
          <w:b/>
        </w:rPr>
        <w:t>de 2019</w:t>
      </w:r>
      <w:r>
        <w:t xml:space="preserve">, para o endereço de e-mail constante no respectivo ST. </w:t>
      </w:r>
    </w:p>
    <w:p w:rsidR="00C45276" w:rsidRDefault="00B810C3">
      <w:pPr>
        <w:ind w:left="-15" w:right="0" w:firstLine="360"/>
      </w:pPr>
      <w:r>
        <w:t>Serão aceitos no máximo 18 trabalhos por cada ST, de modo a garantir o tempo adequado de 15 minutos pa</w:t>
      </w:r>
      <w:r>
        <w:t xml:space="preserve">ra cada apresentação de trabalho. </w:t>
      </w:r>
    </w:p>
    <w:p w:rsidR="00C45276" w:rsidRDefault="00B810C3">
      <w:pPr>
        <w:ind w:left="-15" w:right="0" w:firstLine="360"/>
      </w:pPr>
      <w:r>
        <w:t xml:space="preserve">A avaliação e o aceite dos trabalhos são da responsabilidade da coordenação de cada ST. </w:t>
      </w:r>
    </w:p>
    <w:p w:rsidR="00C45276" w:rsidRDefault="00B810C3">
      <w:pPr>
        <w:ind w:left="-15" w:right="0" w:firstLine="360"/>
      </w:pPr>
      <w:r>
        <w:t>A Comissão Organizadora (CO) não se responsabilizará pela seleção das propostas de comunicação. Tal tarefa cabe somente aos coordena</w:t>
      </w:r>
      <w:r>
        <w:t xml:space="preserve">dores dos STs. </w:t>
      </w:r>
    </w:p>
    <w:p w:rsidR="00C45276" w:rsidRDefault="00B810C3">
      <w:pPr>
        <w:ind w:left="-15" w:right="0" w:firstLine="360"/>
      </w:pPr>
      <w:r>
        <w:t xml:space="preserve">A CO poderá, caso o ST escolhido não atinja o número mínimo de quatro ou ultrapassar o número máximo de 18 comunicações encaminhar a proposta para outro ST. </w:t>
      </w:r>
    </w:p>
    <w:p w:rsidR="00C45276" w:rsidRDefault="00B810C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C45276" w:rsidRDefault="00B810C3">
      <w:pPr>
        <w:pStyle w:val="Ttulo1"/>
        <w:ind w:left="-5"/>
      </w:pPr>
      <w:r>
        <w:t xml:space="preserve">NORMAS PARA ENVIO DOS RESUMOS </w:t>
      </w:r>
    </w:p>
    <w:p w:rsidR="00C45276" w:rsidRDefault="00B810C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45276" w:rsidRDefault="00B810C3">
      <w:pPr>
        <w:ind w:left="-15" w:right="0" w:firstLine="360"/>
      </w:pPr>
      <w:r>
        <w:t>Os resumos deverão atender à seguinte formataçã</w:t>
      </w:r>
      <w:r>
        <w:t>o: último sobrenome do autor (maiúsculas), nome, instituição, titulação (entre parênteses informando os níveis de titulação acadêmica: graduado, mestrado ou doutorado); agência de fomento quando for o caso, título da comunicação (em negrito); texto, conten</w:t>
      </w:r>
      <w:r>
        <w:t xml:space="preserve">do de 10 a 15 linhas, em fonte Times New Roman, tamanho 11, espaço simples, justificado; e-mail de contato (no corpo do texto, ao final do resumo), três palavras-chave. </w:t>
      </w:r>
    </w:p>
    <w:p w:rsidR="00C45276" w:rsidRDefault="00B810C3">
      <w:pPr>
        <w:ind w:left="-15" w:right="0" w:firstLine="360"/>
      </w:pPr>
      <w:r>
        <w:t>Cada comunicação poderá informar a autoria de no máximo 2 (dois) inscritos e ambos dev</w:t>
      </w:r>
      <w:r>
        <w:t xml:space="preserve">em se inscrever e efetuar o pagamento da taxa de inscrição. É permitida a apresentação de, no máximo, um trabalho por autor. </w:t>
      </w:r>
    </w:p>
    <w:p w:rsidR="00C45276" w:rsidRDefault="00B810C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C45276" w:rsidRDefault="00B810C3">
      <w:pPr>
        <w:pStyle w:val="Ttulo1"/>
        <w:ind w:left="-5"/>
      </w:pPr>
      <w:r>
        <w:t xml:space="preserve">NORMAS DE PUBLICAÇÃO DO TEXTO COMPLETO NOS ANAIS </w:t>
      </w:r>
    </w:p>
    <w:p w:rsidR="00C45276" w:rsidRDefault="00B810C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C45276" w:rsidRDefault="00B810C3">
      <w:pPr>
        <w:numPr>
          <w:ilvl w:val="0"/>
          <w:numId w:val="3"/>
        </w:numPr>
        <w:ind w:right="0" w:firstLine="358"/>
      </w:pPr>
      <w:r>
        <w:t xml:space="preserve">Enviar o arquivo do texto a ser apresentado para o e-mail do evento </w:t>
      </w:r>
      <w:r>
        <w:rPr>
          <w:b/>
          <w:u w:val="single" w:color="000000"/>
        </w:rPr>
        <w:t>cihis201</w:t>
      </w:r>
      <w:r>
        <w:rPr>
          <w:b/>
          <w:u w:val="single" w:color="000000"/>
        </w:rPr>
        <w:t>9</w:t>
      </w:r>
      <w:r>
        <w:rPr>
          <w:b/>
        </w:rPr>
        <w:t xml:space="preserve"> </w:t>
      </w:r>
    </w:p>
    <w:p w:rsidR="00C45276" w:rsidRDefault="00B810C3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>@gmail.com</w:t>
      </w:r>
      <w:r>
        <w:t xml:space="preserve"> </w:t>
      </w:r>
    </w:p>
    <w:p w:rsidR="00C45276" w:rsidRDefault="00B810C3">
      <w:pPr>
        <w:numPr>
          <w:ilvl w:val="0"/>
          <w:numId w:val="3"/>
        </w:numPr>
        <w:ind w:right="0" w:firstLine="358"/>
      </w:pPr>
      <w:r>
        <w:t xml:space="preserve">Nome(s) do autor(a)(s) alinhado à direita com e-mail, titulação e filiação </w:t>
      </w:r>
    </w:p>
    <w:p w:rsidR="00C45276" w:rsidRDefault="00B810C3">
      <w:pPr>
        <w:ind w:left="-5" w:right="0"/>
      </w:pPr>
      <w:r>
        <w:t xml:space="preserve">institucional/país., </w:t>
      </w:r>
    </w:p>
    <w:p w:rsidR="00C45276" w:rsidRDefault="00B810C3">
      <w:pPr>
        <w:numPr>
          <w:ilvl w:val="0"/>
          <w:numId w:val="3"/>
        </w:numPr>
        <w:ind w:right="0" w:firstLine="358"/>
      </w:pPr>
      <w:r>
        <w:t xml:space="preserve">O texto deve conter de 8 a 15 páginas, observando normas gramaticais; </w:t>
      </w:r>
    </w:p>
    <w:p w:rsidR="00C45276" w:rsidRDefault="00B810C3">
      <w:pPr>
        <w:numPr>
          <w:ilvl w:val="0"/>
          <w:numId w:val="3"/>
        </w:numPr>
        <w:ind w:right="0" w:firstLine="358"/>
      </w:pPr>
      <w:r>
        <w:t xml:space="preserve">Os arquivos deverão ser salvos na extensão doc, docx, odt ou rtf, e digitados em </w:t>
      </w:r>
    </w:p>
    <w:p w:rsidR="00C45276" w:rsidRDefault="00B810C3">
      <w:pPr>
        <w:ind w:left="-5" w:right="0"/>
      </w:pPr>
      <w:r>
        <w:t xml:space="preserve">programa editor de texto no padrão do Microsoft Office Word; </w:t>
      </w:r>
    </w:p>
    <w:p w:rsidR="00C45276" w:rsidRDefault="00B810C3">
      <w:pPr>
        <w:numPr>
          <w:ilvl w:val="0"/>
          <w:numId w:val="3"/>
        </w:numPr>
        <w:ind w:right="0" w:firstLine="358"/>
      </w:pPr>
      <w:r>
        <w:t xml:space="preserve">Fonte Times New Roman 12 e espaçamento entre linhas 1,5, justificado; </w:t>
      </w:r>
    </w:p>
    <w:p w:rsidR="00C45276" w:rsidRDefault="00B810C3">
      <w:pPr>
        <w:numPr>
          <w:ilvl w:val="0"/>
          <w:numId w:val="3"/>
        </w:numPr>
        <w:ind w:right="0" w:firstLine="358"/>
      </w:pPr>
      <w:r>
        <w:t>Margens: superior 3cm, inferior 2cm, esqu</w:t>
      </w:r>
      <w:r>
        <w:t xml:space="preserve">erda 3cm e direita 2cm; </w:t>
      </w:r>
    </w:p>
    <w:p w:rsidR="00C45276" w:rsidRDefault="00B810C3">
      <w:pPr>
        <w:numPr>
          <w:ilvl w:val="0"/>
          <w:numId w:val="3"/>
        </w:numPr>
        <w:ind w:right="0" w:firstLine="358"/>
      </w:pPr>
      <w:r>
        <w:t>O texto deve conter um resumo com no máximo 300 palavras e três palavras-</w:t>
      </w:r>
    </w:p>
    <w:p w:rsidR="00C45276" w:rsidRDefault="00B810C3">
      <w:pPr>
        <w:ind w:left="-5" w:right="0"/>
      </w:pPr>
      <w:r>
        <w:t xml:space="preserve">chaves. </w:t>
      </w:r>
    </w:p>
    <w:p w:rsidR="00C45276" w:rsidRDefault="00B810C3">
      <w:pPr>
        <w:numPr>
          <w:ilvl w:val="0"/>
          <w:numId w:val="3"/>
        </w:numPr>
        <w:ind w:right="0" w:firstLine="358"/>
      </w:pPr>
      <w:r>
        <w:t xml:space="preserve">As citações diretas de até três linhas devem constar entre aspas, no corpo do texto, </w:t>
      </w:r>
    </w:p>
    <w:p w:rsidR="00C45276" w:rsidRDefault="00B810C3">
      <w:pPr>
        <w:ind w:left="-5" w:right="0"/>
      </w:pPr>
      <w:r>
        <w:t xml:space="preserve">com o mesmo tipo e tamanho de fonte do texto normal. </w:t>
      </w:r>
    </w:p>
    <w:p w:rsidR="00C45276" w:rsidRDefault="00B810C3">
      <w:pPr>
        <w:numPr>
          <w:ilvl w:val="0"/>
          <w:numId w:val="3"/>
        </w:numPr>
        <w:ind w:right="0" w:firstLine="358"/>
      </w:pPr>
      <w:r>
        <w:lastRenderedPageBreak/>
        <w:t xml:space="preserve">As citações diretas a partir de quatro linhas devem ser em Times New Roman 10, itálico, com recuo esquerdo de 4 cm. As referências devem constar no corpo do texto, entre parênteses; </w:t>
      </w:r>
    </w:p>
    <w:p w:rsidR="00C45276" w:rsidRDefault="00B810C3">
      <w:pPr>
        <w:numPr>
          <w:ilvl w:val="0"/>
          <w:numId w:val="3"/>
        </w:numPr>
        <w:ind w:right="0" w:firstLine="358"/>
      </w:pPr>
      <w:r>
        <w:t>As fontes das citações diretas ou indiretas devem ser indicadas entre par</w:t>
      </w:r>
      <w:r>
        <w:t xml:space="preserve">ênteses, </w:t>
      </w:r>
    </w:p>
    <w:p w:rsidR="00C45276" w:rsidRDefault="00B810C3">
      <w:pPr>
        <w:ind w:left="-5" w:right="0"/>
      </w:pPr>
      <w:r>
        <w:t xml:space="preserve">como por exemplo: (SILVA, 2001, p. 11-14); </w:t>
      </w:r>
    </w:p>
    <w:p w:rsidR="00C45276" w:rsidRDefault="00B810C3">
      <w:pPr>
        <w:numPr>
          <w:ilvl w:val="0"/>
          <w:numId w:val="4"/>
        </w:numPr>
        <w:ind w:right="0" w:firstLine="358"/>
      </w:pPr>
      <w:r>
        <w:t xml:space="preserve">O uso de notas de rodapé deve ter apenas o caráter explicativo/complementar. </w:t>
      </w:r>
    </w:p>
    <w:p w:rsidR="00C45276" w:rsidRDefault="00B810C3">
      <w:pPr>
        <w:ind w:left="-5" w:right="0"/>
      </w:pPr>
      <w:r>
        <w:t xml:space="preserve">Devem ser numeradas em algarismos arábicos sequenciais (Ex.: 1, 2, 3, etc.) na fonte </w:t>
      </w:r>
    </w:p>
    <w:p w:rsidR="00C45276" w:rsidRDefault="00B810C3">
      <w:pPr>
        <w:ind w:left="-5" w:right="0"/>
      </w:pPr>
      <w:r>
        <w:t>Times New Roman 10 e espaçamento entre</w:t>
      </w:r>
      <w:r>
        <w:t xml:space="preserve"> linhas simples; </w:t>
      </w:r>
    </w:p>
    <w:p w:rsidR="00C45276" w:rsidRDefault="00B810C3">
      <w:pPr>
        <w:numPr>
          <w:ilvl w:val="0"/>
          <w:numId w:val="4"/>
        </w:numPr>
        <w:spacing w:after="0" w:line="259" w:lineRule="auto"/>
        <w:ind w:right="0" w:firstLine="358"/>
      </w:pPr>
      <w:r>
        <w:t xml:space="preserve">As Referências (Bibliográficas e/ou Documentais) devem estar no final do </w:t>
      </w:r>
    </w:p>
    <w:p w:rsidR="00C45276" w:rsidRDefault="00B810C3">
      <w:pPr>
        <w:ind w:left="-5" w:right="0"/>
      </w:pPr>
      <w:r>
        <w:t xml:space="preserve">trabalho e são computadas na totalização das páginas do Trabalho; </w:t>
      </w:r>
    </w:p>
    <w:p w:rsidR="00C45276" w:rsidRDefault="00B810C3">
      <w:pPr>
        <w:numPr>
          <w:ilvl w:val="0"/>
          <w:numId w:val="4"/>
        </w:numPr>
        <w:ind w:right="0" w:firstLine="358"/>
      </w:pPr>
      <w:r>
        <w:t xml:space="preserve">As páginas não devem ser numeradas; </w:t>
      </w:r>
    </w:p>
    <w:p w:rsidR="00C45276" w:rsidRDefault="00B810C3">
      <w:pPr>
        <w:numPr>
          <w:ilvl w:val="0"/>
          <w:numId w:val="4"/>
        </w:numPr>
        <w:ind w:right="0" w:firstLine="358"/>
      </w:pPr>
      <w:r>
        <w:t>Cada trabalho terá um comentarista para realizar observações</w:t>
      </w:r>
      <w:r>
        <w:t xml:space="preserve"> pertinentes ao trabalho.  </w:t>
      </w:r>
    </w:p>
    <w:sectPr w:rsidR="00C45276">
      <w:pgSz w:w="11906" w:h="16838"/>
      <w:pgMar w:top="1421" w:right="1697" w:bottom="17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E44"/>
    <w:multiLevelType w:val="hybridMultilevel"/>
    <w:tmpl w:val="B248F828"/>
    <w:lvl w:ilvl="0" w:tplc="C734CEE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856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606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4CF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21C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8CC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44A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CA3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217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5556D4"/>
    <w:multiLevelType w:val="hybridMultilevel"/>
    <w:tmpl w:val="8876AB82"/>
    <w:lvl w:ilvl="0" w:tplc="3AB823D6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616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61C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0AD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046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45D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CDA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0D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C39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114662"/>
    <w:multiLevelType w:val="hybridMultilevel"/>
    <w:tmpl w:val="D214F7E8"/>
    <w:lvl w:ilvl="0" w:tplc="3B6C01AA">
      <w:start w:val="12"/>
      <w:numFmt w:val="lowerLetter"/>
      <w:lvlText w:val="%1)"/>
      <w:lvlJc w:val="left"/>
      <w:pPr>
        <w:ind w:left="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2373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A0BF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801F00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EA01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0D76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4A41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80E2C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078B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563079"/>
    <w:multiLevelType w:val="hybridMultilevel"/>
    <w:tmpl w:val="A0767EB6"/>
    <w:lvl w:ilvl="0" w:tplc="6E4847B2">
      <w:start w:val="1"/>
      <w:numFmt w:val="lowerLetter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022C2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E533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E2480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4902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2C59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362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A847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47CD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76"/>
    <w:rsid w:val="00B810C3"/>
    <w:rsid w:val="00C4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5BD80-3A71-48B8-9545-5B255DFA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Usuário do Windows</cp:lastModifiedBy>
  <cp:revision>2</cp:revision>
  <dcterms:created xsi:type="dcterms:W3CDTF">2019-06-03T14:53:00Z</dcterms:created>
  <dcterms:modified xsi:type="dcterms:W3CDTF">2019-06-03T14:53:00Z</dcterms:modified>
</cp:coreProperties>
</file>