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  <w:t>Foz do Iguaçu, 22 de agosto de 2018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Prezados alunos,</w:t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jc w:val="both"/>
        <w:rPr/>
      </w:pPr>
      <w:r>
        <w:rPr/>
        <w:t>Como é de conhecimento, entre os dias 1 a 3 de novembro de 2018 acontecerá em Foz do Iguaçu o ICAB – I Congresso Aeroespacial Brasileiro, organizado por diversas Universidades que oferecem o curso de Engenharia Aeroespacial no Brasil e exterior.</w:t>
      </w:r>
    </w:p>
    <w:p>
      <w:pPr>
        <w:pStyle w:val="Normal"/>
        <w:jc w:val="both"/>
        <w:rPr/>
      </w:pPr>
      <w:r>
        <w:rPr/>
        <w:t>A temática deste evento será “Diálogos entre Academia, Indústria e Política pública em prol de um Programa Espacial Brasileiro sustentável e impactante”. Considerando a importância de estudantes de graduação e pós neste cenário, incentiva-se fortemente a presença dos acadêmicos de Engenharias Aeroespacial e correlatas.</w:t>
      </w:r>
    </w:p>
    <w:p>
      <w:pPr>
        <w:pStyle w:val="Normal"/>
        <w:jc w:val="both"/>
        <w:rPr/>
      </w:pPr>
      <w:r>
        <w:rPr/>
        <w:t>Infelizmente, considerando a atual conjuntura econômica do país, e consequentemente a situação das universidades, não se espera que todas elas possam financiar a ida de seus estudantes para o Congresso. Assim, a organização do evento sugere aos alunos diretrizes para que os mesmos possam buscar financiamento em suas regiões de origem.</w:t>
      </w:r>
    </w:p>
    <w:p>
      <w:pPr>
        <w:pStyle w:val="Normal"/>
        <w:jc w:val="both"/>
        <w:rPr/>
      </w:pPr>
      <w:r>
        <w:rPr/>
        <w:t>Para possibilitar esta alternativa, o Congresso permitirá que iniciativas de alunos eventualmente expostas no evento (</w:t>
      </w:r>
      <w:r>
        <w:rPr>
          <w:i/>
        </w:rPr>
        <w:t>CubeDesign</w:t>
      </w:r>
      <w:r>
        <w:rPr/>
        <w:t xml:space="preserve">, </w:t>
      </w:r>
      <w:r>
        <w:rPr>
          <w:i/>
        </w:rPr>
        <w:t>Rocket design</w:t>
      </w:r>
      <w:r>
        <w:rPr/>
        <w:t xml:space="preserve">, Empresas Júnior, entre outras) exibam materiais e </w:t>
      </w:r>
      <w:r>
        <w:rPr>
          <w:i/>
        </w:rPr>
        <w:t>banners</w:t>
      </w:r>
      <w:r>
        <w:rPr/>
        <w:t xml:space="preserve"> de empresas que eventualmente contribuam financeiramente para sua presença no evento.</w:t>
      </w:r>
    </w:p>
    <w:p>
      <w:pPr>
        <w:pStyle w:val="Normal"/>
        <w:jc w:val="both"/>
        <w:rPr/>
      </w:pPr>
      <w:r>
        <w:rPr/>
        <w:t>Solicitamos aos alunos interessados que sigam as instruções recomendadas para evitar mal-entendidos relacionados ao assunto durante a realização do Congresso. A Organização do Congresso fornecerá uma carta para auxiliar a captação de recursos, desde que, firmado o compromisso de seguir todas as instruções, principalmente as de pedido de patrocínio. Em caso de não cumprimento das instruções, alunos da referida Universidade não receberão a carta oficial do congresso em edições futuras.</w:t>
      </w:r>
    </w:p>
    <w:p>
      <w:pPr>
        <w:pStyle w:val="Normal"/>
        <w:jc w:val="both"/>
        <w:rPr/>
      </w:pPr>
      <w:r>
        <w:rPr/>
        <w:t>Atenciosamente,</w:t>
      </w:r>
    </w:p>
    <w:p>
      <w:pPr>
        <w:pStyle w:val="Normal"/>
        <w:jc w:val="both"/>
        <w:rPr/>
      </w:pPr>
      <w:r>
        <w:rPr/>
        <w:t>Comissão Organizadora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Normal"/>
        <w:ind w:left="360" w:hanging="0"/>
        <w:jc w:val="both"/>
        <w:rPr/>
      </w:pPr>
      <w:r>
        <w:rPr/>
        <w:t>Instruções gerais: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 alunos de cada Universidade devem se agrupar para solicitar o financiamento às empresas, de forma que cada uma deve estar representada no congresso por um único grupo.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 grupos que confirmarem sua presença por meio do e-mail 1caborg@uniamerica.br até o dia 01/10/2018, terão reservados espaços no evento para exposição das iniciativas. Durante os intervalos do congresso, ao menos dois alunos  devem estar presentes para apresentar ao público as atividades de cada Universidade.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Os patrocinadores da viagem poderão exibir </w:t>
      </w:r>
      <w:r>
        <w:rPr>
          <w:i/>
        </w:rPr>
        <w:t>banner</w:t>
      </w:r>
      <w:r>
        <w:rPr/>
        <w:t xml:space="preserve"> e materiais nos espaços reservados para o grupo de alunos patrocinados. Para isto, cada grupo terá um espaço suficiente para expor um </w:t>
      </w:r>
      <w:r>
        <w:rPr>
          <w:i/>
        </w:rPr>
        <w:t>banner</w:t>
      </w:r>
      <w:r>
        <w:rPr/>
        <w:t xml:space="preserve"> (120cm de altura por 90cm de largura) e uma mesa de 30cm x 50cm. Em caso de mais de um patrocinador, sugere-se fazer um único </w:t>
      </w:r>
      <w:r>
        <w:rPr>
          <w:i/>
        </w:rPr>
        <w:t>banner</w:t>
      </w:r>
      <w:r>
        <w:rPr/>
        <w:t xml:space="preserve"> com todas as logomarcas. Estes espaços devem ser fotografados pelo grupo. Incentiva-se a exposição de um segundo </w:t>
      </w:r>
      <w:r>
        <w:rPr>
          <w:i/>
        </w:rPr>
        <w:t>banner</w:t>
      </w:r>
      <w:r>
        <w:rPr/>
        <w:t xml:space="preserve"> de mesma dimensão com o conteúdo relativo às iniciativas.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Recomenda-se que este grupo represente todas as iniciativas relacionadas à Engenharia Aeroespacial de sua Universidade, desde as de caráter técnico até aquelas de cunho social e Empresas Jr. Iniciativas de Engenharias correlatas também são bem-vindas.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Materiais para exposição (protótipos, experimentos, entre outros) são permitidos, desde que se adequem ao tamanho da mesa. </w:t>
      </w:r>
    </w:p>
    <w:p>
      <w:pPr>
        <w:pStyle w:val="Normal"/>
        <w:jc w:val="both"/>
        <w:rPr/>
      </w:pPr>
      <w:r>
        <w:rPr/>
        <w:t>Instruções para pedido de patrocínio: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Verificar com a Universidade a possibilidade de conseguir um ônibus ou van. Caso seja possível, orçar custos relacionados a diárias de motorista(s), combustível e outros gastos. Solicitar com a Universidade uma declaração dos valores devidos e, se possível, estimativa de gastos de combustível. Orçar os gastos de pedágio do caminho e preparar uma tabela com os valores explicitados.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Caso não seja possível, fazer ao menos 03 (três) orçamentos de transporte com empresas locais, podendo ser de vans ou ônibus, dependendo do número de alunos interessados. Importante: estas empresas devem ter CNPJ válido e serem capazes de emitir nota fiscal.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Fazer uma estimativa de gastos por aluno para alimentação. Lembrem-se que o evento não será dentro de uma Universidade Federal, de forma que não haverá Restaurante Setorial (bandejão) para uso dos mesmos. Importante: pedir notas fiscais ou, no mínimo, recibos para as empresas fornecedoras de alimentação.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A UniAmérica não dispõe de espaço adequado para hospedagem. Recomenda-se procurar </w:t>
      </w:r>
      <w:r>
        <w:rPr>
          <w:i/>
        </w:rPr>
        <w:t>hostels</w:t>
      </w:r>
      <w:r>
        <w:rPr/>
        <w:t xml:space="preserve"> na cidade e tentar fechar um pacote para o número de alunos. Importante: certificar-se que os</w:t>
      </w:r>
      <w:r>
        <w:rPr>
          <w:i/>
        </w:rPr>
        <w:t xml:space="preserve"> hostels</w:t>
      </w:r>
      <w:r>
        <w:rPr/>
        <w:t xml:space="preserve"> possuam CNPJ válido e sejam capazes de emitir nota fiscal.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De posse dos orçamentos completos, procurar empresas do setor aeroespacial na sua região, com a carta em anexo, para solicitar financiamento para a viagem.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Durante a viagem recolher todas as notas fiscais (combustível, alimentação, pedágio, etc). Em até uma semana depois da chegada, digitalizar todas elas e organizar um relatório de prestação de contas, juntamente com as fotos, demonstrando o cumprimento da contrapartida oferecida à empresa. Enviar para a empresa o relatório com cópia para: 1caborg@uniamerica.br.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360" w:hanging="0"/>
        <w:jc w:val="right"/>
        <w:rPr/>
      </w:pPr>
      <w:r>
        <w:rPr/>
        <w:t>Foz do Iguaçu, 22 de agosto de 2018</w:t>
      </w:r>
    </w:p>
    <w:p>
      <w:pPr>
        <w:pStyle w:val="Normal"/>
        <w:ind w:left="360" w:hanging="0"/>
        <w:jc w:val="right"/>
        <w:rPr/>
      </w:pPr>
      <w:r>
        <w:rPr/>
      </w:r>
    </w:p>
    <w:p>
      <w:pPr>
        <w:pStyle w:val="Normal"/>
        <w:jc w:val="both"/>
        <w:rPr/>
      </w:pPr>
      <w:r>
        <w:rPr/>
        <w:t>Prezados Senhores,</w:t>
      </w:r>
    </w:p>
    <w:p>
      <w:pPr>
        <w:pStyle w:val="Normal"/>
        <w:jc w:val="both"/>
        <w:rPr/>
      </w:pPr>
      <w:r>
        <w:rPr/>
        <w:t xml:space="preserve">Vimos por meio desta apresentar o ICAB – I Congresso Aeroespacial Brasileiro, a ser realizado em Foz do Iguaçu, de 01 a 03 de novembro de 2018 e, convidá-lo a comparecer ao referido evento. Também, solicitamos o apoio desta respeitada Empresa no sentido de viabilizar a presença dos alunos da Universidade </w:t>
      </w:r>
      <w:r>
        <w:rPr>
          <w:highlight w:val="yellow"/>
        </w:rPr>
        <w:t>XXXX</w:t>
      </w:r>
      <w:r>
        <w:rPr/>
        <w:t xml:space="preserve"> no mesmo.</w:t>
      </w:r>
    </w:p>
    <w:p>
      <w:pPr>
        <w:pStyle w:val="Normal"/>
        <w:jc w:val="both"/>
        <w:rPr/>
      </w:pPr>
      <w:r>
        <w:rPr/>
        <w:t xml:space="preserve">Acreditamos ser de imensa importância para o evento e para a formação dos futuros Engenheiros Aeroespaciais do país a presença de estudantes neste Congresso, que tem como tema: “Diálogos entre Academia, Indústria e Política pública em prol de um Programa Espacial Brasileiro sustentável e impactante”. Assim, o evento proporcionará um espaço para que os referidos alunos exponham atividades desenvolvidas em seus cursos, além de banners e materiais promocionais de empresas que viabilizem a ida dos mesmos ao Congresso. </w:t>
      </w:r>
    </w:p>
    <w:p>
      <w:pPr>
        <w:pStyle w:val="Normal"/>
        <w:jc w:val="both"/>
        <w:rPr/>
      </w:pPr>
      <w:r>
        <w:rPr/>
        <w:t>Seguem mais informações:</w:t>
      </w:r>
    </w:p>
    <w:p>
      <w:pPr>
        <w:pStyle w:val="Normal"/>
        <w:jc w:val="both"/>
        <w:rPr/>
      </w:pPr>
      <w:r>
        <w:rPr>
          <w:b/>
        </w:rPr>
        <w:t>O que é?</w:t>
      </w:r>
      <w:r>
        <w:rPr/>
        <w:t xml:space="preserve"> O I Congresso Aeroespacial Brasileiro surge para unificar pesquisas do campo acadêmico, político e industrial, tanto do setor aeronáutico, como espacial. O congresso tem como enfoque o diálogo entre os principais atores do cenário aeroespacial brasileiro, visando também, proporcionar aos profissionais da área um espaço de exposição, debate de trabalhos e propostas inovadoras. </w:t>
      </w:r>
    </w:p>
    <w:p>
      <w:pPr>
        <w:pStyle w:val="Normal"/>
        <w:jc w:val="both"/>
        <w:rPr/>
      </w:pPr>
      <w:r>
        <w:rPr>
          <w:b/>
        </w:rPr>
        <w:t>Quando é?</w:t>
      </w:r>
      <w:r>
        <w:rPr/>
        <w:t xml:space="preserve"> O ICAB acontecerá de 01 a 03 de novembro de 2018.</w:t>
      </w:r>
    </w:p>
    <w:p>
      <w:pPr>
        <w:pStyle w:val="Normal"/>
        <w:jc w:val="both"/>
        <w:rPr/>
      </w:pPr>
      <w:r>
        <w:rPr>
          <w:b/>
        </w:rPr>
        <w:t>Onde?</w:t>
      </w:r>
      <w:r>
        <w:rPr/>
        <w:t xml:space="preserve"> UniAmérica – Centro Universitário, em Foz do Iguaçu, PR.</w:t>
      </w:r>
    </w:p>
    <w:p>
      <w:pPr>
        <w:pStyle w:val="Normal"/>
        <w:jc w:val="both"/>
        <w:rPr/>
      </w:pPr>
      <w:r>
        <w:rPr>
          <w:b/>
        </w:rPr>
        <w:t>Quem é o público alvo?</w:t>
      </w:r>
      <w:r>
        <w:rPr/>
        <w:t xml:space="preserve"> Estudantes de graduação, pós-graduação, pesquisadores e profissionais do setor Aeroespacial.</w:t>
      </w:r>
    </w:p>
    <w:p>
      <w:pPr>
        <w:pStyle w:val="Normal"/>
        <w:jc w:val="both"/>
        <w:rPr/>
      </w:pPr>
      <w:r>
        <w:rPr>
          <w:b/>
        </w:rPr>
        <w:t>Como minha empresa pode participar?</w:t>
      </w:r>
      <w:r>
        <w:rPr/>
        <w:t xml:space="preserve"> Empresas e instituições podem participar como patrocinadoras ou apoiadoras. No caso de empresas patrocinadoras, as contrapartidas oferecidas dependem da cota de participação. Empresas apoiadoras são aquelas que patrocinam a presença de alunos das Universidades envolvidas, e poderão expor sua marca e materiais promocionais no local reservado à exposição de trabalhos destes alunos.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Esclarecemos que os alunos beneficiados foram instruídos por este Congresso a apresentar orçamentos para os potenciais patrocinadores com valores compatíveis com a realidade do mercado, assim como, apresentar um relatório de prestação de contas em até uma semana após o encerramento do mesmo.</w:t>
      </w:r>
    </w:p>
    <w:p>
      <w:pPr>
        <w:pStyle w:val="Normal"/>
        <w:jc w:val="both"/>
        <w:rPr/>
      </w:pPr>
      <w:r>
        <w:rPr/>
        <w:t>Certos que podemos contar com sua colaboração, agradecemos e despedimo-nos.</w:t>
      </w:r>
    </w:p>
    <w:p>
      <w:pPr>
        <w:pStyle w:val="Normal"/>
        <w:jc w:val="both"/>
        <w:rPr/>
      </w:pPr>
      <w:r>
        <w:rPr/>
        <w:t>Atenciosamente,</w:t>
      </w:r>
    </w:p>
    <w:p>
      <w:pPr>
        <w:pStyle w:val="Normal"/>
        <w:rPr/>
      </w:pPr>
      <w:r>
        <w:rPr/>
        <w:t>Comissão Organizadora</w:t>
      </w:r>
    </w:p>
    <w:p>
      <w:pPr>
        <w:pStyle w:val="Normal"/>
        <w:spacing w:before="0" w:after="160"/>
        <w:rPr/>
      </w:pPr>
      <w:r>
        <w:rPr/>
        <w:t>1</w:t>
      </w:r>
      <w:r>
        <w:rPr>
          <w:vertAlign w:val="superscript"/>
        </w:rPr>
        <w:t>o</w:t>
      </w:r>
      <w:r>
        <w:rPr/>
        <w:t xml:space="preserve"> Congresso Aeroespacial Brasileiro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3686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column">
                <wp:posOffset>-1249680</wp:posOffset>
              </wp:positionH>
              <wp:positionV relativeFrom="paragraph">
                <wp:posOffset>-772795</wp:posOffset>
              </wp:positionV>
              <wp:extent cx="7711440" cy="1373505"/>
              <wp:effectExtent l="0" t="0" r="0" b="0"/>
              <wp:wrapNone/>
              <wp:docPr id="2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710840" cy="13730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stroked="f" style="position:absolute;margin-left:-98.4pt;margin-top:-60.85pt;width:607.1pt;height:108.05pt">
              <v:imagedata r:id="rId2" o:detectmouseclick="t"/>
              <w10:wrap type="none"/>
              <v:stroke color="#3465a4" joinstyle="round" endcap="fla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-1082040</wp:posOffset>
              </wp:positionH>
              <wp:positionV relativeFrom="paragraph">
                <wp:posOffset>-447040</wp:posOffset>
              </wp:positionV>
              <wp:extent cx="7543800" cy="2239010"/>
              <wp:effectExtent l="0" t="0" r="0" b="0"/>
              <wp:wrapNone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43080" cy="22384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shape_0" stroked="f" style="position:absolute;margin-left:-85.2pt;margin-top:-35.2pt;width:593.9pt;height:176.2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6321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Normal"/>
    <w:link w:val="Ttulo2Char"/>
    <w:uiPriority w:val="9"/>
    <w:qFormat/>
    <w:rsid w:val="00892a38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link w:val="Ttulo2"/>
    <w:uiPriority w:val="9"/>
    <w:qFormat/>
    <w:rsid w:val="00892a38"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Strong">
    <w:name w:val="Strong"/>
    <w:basedOn w:val="DefaultParagraphFont"/>
    <w:uiPriority w:val="22"/>
    <w:qFormat/>
    <w:rsid w:val="00892a38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892a3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92a3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f1b5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321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63211"/>
    <w:rPr>
      <w:sz w:val="20"/>
      <w:szCs w:val="20"/>
    </w:rPr>
  </w:style>
  <w:style w:type="character" w:styleId="LinkdaInternet">
    <w:name w:val="Link da Internet"/>
    <w:basedOn w:val="DefaultParagraphFont"/>
    <w:uiPriority w:val="99"/>
    <w:unhideWhenUsed/>
    <w:rsid w:val="00663211"/>
    <w:rPr>
      <w:color w:val="0563C1" w:themeColor="hyperlink"/>
      <w:u w:val="single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63211"/>
    <w:rPr>
      <w:b/>
      <w:bCs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892a3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2a3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92a38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1b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663211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63211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6321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LibreOffice/5.4.5.1$Linux_X86_64 LibreOffice_project/79c9829dd5d8054ec39a82dc51cd9eff340dbee8</Application>
  <Pages>5</Pages>
  <Words>1095</Words>
  <Characters>6254</Characters>
  <CharactersWithSpaces>7313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2018-08-28T20:27:00Z</dcterms:created>
  <dc:creator>Thiago Valente</dc:creator>
  <dc:description/>
  <dc:language>pt-BR</dc:language>
  <cp:lastModifiedBy/>
  <cp:lastPrinted>2018-08-28T14:13:00Z</cp:lastPrinted>
  <dcterms:modified xsi:type="dcterms:W3CDTF">2018-09-05T19:22:48Z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