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360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REGIMENTO DE CONSULTA À COMUNIDADE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PALMEIRA DAS MISSÕES, DA UNIVERSIDADE FEDERAL DE SANTA MARIA – UFSM, PARA A INDICAÇÃO AO CARGO DE COORDENADOR DE CURSO</w:t>
      </w:r>
    </w:p>
    <w:p>
      <w:pPr>
        <w:pStyle w:val="Normal"/>
        <w:spacing w:lineRule="auto" w:line="276" w:before="0" w:after="0"/>
        <w:ind w:left="0" w:right="0" w:hanging="0"/>
        <w:jc w:val="center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Palmeira das Missões, 2016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TÍTULO 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NATUREZA E FINALIDADE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NATUREZA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1º 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PALMEIRA DAS MISSÕES /UFSM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PALMEIRA DAS MISSÕES  é constituído por um único campi no município de Palmeira das Missões, no Estado do Rio Grande do Sul.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Este Campus foi instituído como</w:t>
      </w:r>
      <w:r>
        <w:rPr>
          <w:rFonts w:eastAsia="Calibri" w:cs="Calibri" w:ascii="Calibri" w:hAnsi="Calibri"/>
          <w:color w:val="FF0000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Unidade Universitária, da Universidade Federal de Santa Maria, doravante UFSM, em 01 de outubro de 2015, pelo parecer n. 073/2015, da Comissão de Legislação e Regimentos aprovado na seção do Conselho Universitário da UFSM 776, e disposto na Resolução nº022 /2015 , da UFSM.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II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FINALIDADE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2º Este regimento de consulta à comunidade universitária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 xml:space="preserve">CAMPUS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Palmeira  das Missões tem por finalidade regulamentar o processo de escolha para a indicação dos Coordenadores de Cursos de  Graduação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TÍTULO II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DO PROCESSO DE CONSULTA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DOS ELEITORES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3º Poderão votar no processo de consulta para Coordenador de Curso: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I- Os docentes da UFSM que estejam com oferta de disciplinas no corrente semestre ou  no anterior, no Curso a que se refere à consulta, desde que não estejam cumprindo pena resultante  de julgamento de inquérito administrativo ou judicial;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II- Os discentes regularmente matriculados no Curso objeto da votação, desde que não estejam cumprindo pena resultante de julgamento de inquérito administrativo ou judicial.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II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DOS CANDIDATOS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Art. 4º Os candidatos a Coordenador deverão ser docentes efetivos do referido Curso, estar lotados em Departamentos Didáticos do Campus e estejam com oferta de disciplinas no corrente semestre ou no anterior, no Curso a que se refere à consulta, desde que não estejam cumprindo pena resultante de julgamento de inquérito administrativo ou judicial;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III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INSCRIÇÃO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5º A inscrição dos candidatos a Coordenador de Curso constitui-se pelo seguinte  processo: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I- A inscrição será feita por escrito, em modelo disponibilizado pela Comissão Eleitoral,  em duas vias, assinado e dirigido ao Presidente da Comissão Eleitoral, na Secretaria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 de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Palmeira das Missões,  firmando nela o compromisso expresso de concorrer acatando as regras estabelecidas neste regimento de consulta;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II- A data de inscrição será levada a conhecimento público através de Edital específico,  publicado na página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de Palmeira das Missões e nos murais deste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campus,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respeitando o prazo mínimo de 48 horas de antecedência ao término das inscrições;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III- Imediatamente após a homologação das inscrições, a Comissão Eleitoral levará a  conhecimento público, na página e nos murais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a nominata oficial dos candidatos e respectivas numerações para as cédulas de votação;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IV- O número de cada candidato, para constar na cédula oficial de votação, obedecerá à ordem do sorteio que a Comissão Eleitoral procederá em data e local constante em Edital específico.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Parágrafo Único: A inscrição por Procuração deverá ser feita através de documento com poderes específicos e com firma reconhecida em cartório.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IV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PROPAGANDA ELEITORAL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6º A propaganda, cujo objetivo é levar aos eleitores as propostas de cada candidato  concorrente, deve ter sempre em vista o respeito ao patrimônio público, aos demais candidatos e à  liberdade de opção de cada eleitor.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7º A propaganda iniciará a partir da data estipulada no cronograma do Edital.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8º No interior das áreas e prédio de funcionamento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regem a propaganda as seguintes regras: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I- São livres a distribuição de panfletos, realização de reuniões, debates com os segmentos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e a visita às salas de aula e setores administrativos;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II- São proibidas a pichação e a colagem de cartazes e adesivos, exceção feita aos locais  ou espaços especialmente designados pela Comissão Eleitoral, respeitando sempre os princípios do Art. 6° e a divisão isonômica de espaços entre todos os candidatos.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9º Não será permitida propaganda eleitoral tipo “boca de urna” dentro do prédio onde estará localizada a mesa receptora de votos.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10 O descumprimento das regras impostas por esse regimento acarretará a  aplicação, por parte da Comissão Eleitoral, das seguintes penalidades: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I- Advertência escrita;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II- Exclusão do processo de consulta.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11 Na aplicação das penalidades serão consideradas a natureza e a gravidade da  infração cometida.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Parágrafo único. O ato de imposição da penalidade mencionará sempre o fundamento e a causa da sanção.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CAPÍTULO V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VOTAÇÃO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12 O sufrágio será universal, observados os requisitos do Art. 3º deste regimento; o voto é facultativo e secreto.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13 A consulta será realizada na data constante no Edital.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1° A votação será feita em cédulas eleitorais oficiais, de cores diferentes para cada  segmento de eleitores (Docentes e Discentes) onde constarão os nomes dos candidatos a Coordenador de Curso, com as respectivas numerações.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2° A mesa receptora de votos será composta pelos membros da Comissão Eleitoral,  que poderá convocar outros integrantes da comunidade universitária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3º A mesa receptora dos votos, com as respectivas listagens dos eleitores, listas de  presenças, cédulas eleitorais, 1 (uma) cabine de votação e 1 (uma) urna receptora dos votos por curso, ficarão instaladas em local definido no Edital.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4º Cada candidato poderá indicar 01 (um) fiscal pertencente à comunidade  universitária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para permanecer próximo à mesa receptora dos votos, sem prejudicar o bom andamento do processo.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5º O procedimento para a votação será o seguinte: o eleitor identifica-se ao mesário,  com um documento oficial nacional ou da UFSM, com foto, assina a listagem dos eleitores, recebe a cédula eleitoral com duas rubricas no verso, vota e a deposita na urna.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6º É vetado o voto por procuração ou correspondência.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7º O eleitor discente, devidamente matriculado no semestre corrente, deverá votar no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onde está localizado o Curso de origem.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8º O eleitor docente deverá votar no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 xml:space="preserve">Campus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onde está localizado o Curso com  consulta eleitoral, desde que tenha oferta de disciplina no Curso no semestre corrente ou no anterior.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Seção 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apuração dos votos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14 A apuração dos votos será constituída pelo seguinte processo: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I- No dia da consulta, imediatamente após o término da votação, a Comissão Eleitoral  fará a contagem dos votos de cada segmento, em ato público, em local definido em Edital;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II- A mesa escrutinadora de votos será composta pelos membros da Comissão Eleitoral, que poderá convocar outros integrantes da comunidade universitária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III- Para efeito de computo dos votos, o coeficiente eleitoral deverá considerar o número total de votos válidos por segmento, não sendo computados os votos brancos e nulos;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IV- Cada candidato poderá indicar à Comissão Eleitoral 01 (um) fiscal pertencente à  comunidade universitária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para acompanhar a contagem de votos, sem prejudicar o bom andamento do processo, até um dia antes da realização da Consulta;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V- Serão considerados nulos os votos que: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a) contiverem mais de uma identificação;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b) forem rasurados;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c) cédulas não rubricadas no verso;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d) contiverem identificação de nomes não inscritos;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e) estiverem identificados;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f) contiverem qualquer outra inscrição além da identificação dos candidatos;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VI- A Consulta Eleitoral será anulada caso haja diferença superior a 3% entre o número de assinaturas na listagem dos eleitores e o número de votos computados, salvo irregularidades constantes em ata.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VII- Anulada a Consulta, conforme inciso anterior, a Comissão Eleitoral deverá  providenciar um segundo processo de consulta, decorridos, no máximo 05 (cinco) dias úteis do término da primeira votação.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VIII- Caso haja nova anulação, caberá ao Conselho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tomar as providências  cabíveis.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Seção II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Do resultado da consulta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15 À Comissão Eleitoral cabe fazer a contagem dos votos, de acordo com os votos válidos de cada segmento de eleitores, obedecendo ao critério de paridade – 50% (cinquenta por cento) para Docentes e 50% (cinquenta por cento) para Discentes –, elaborar uma ata, juntar as listas de presença, as cédulas oficiais já apuradas e demais materiais inerentes ao processo, dar ampla divulgação do resultado, bem como encaminhar o resultado para os Colegiados de Curso para aprovação.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16 Quando houver mais de um candidato será considerado indicado como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coordenador o candidato que tiver a maioria simples dos votos válidos, e na existência de candidato único este deverá obter 50% (cinquenta por cento) mais um dos votos válidos.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1° Em caso de empate entre dois ou mais candidatos, será indicado o candidato a  Coordenador de Curso com mais tempo de magistério superior na Instituição. Permanecendo o empate, será indicado o candidato de maior idade.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2° Caso o candidato único não obtiver a votação mínima este não poderá assumir a  função de Coordenador do curso para este mandato e caberá à Direção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a indicação de outro docente para a função, em caráter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pro tempore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, mediante lista tríplice indicada pelo Colegiado do Curso.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§ 3° Caso não haja candidatos aptos para concorrer ao cargo, o Colegiado do Curso  deverá indicar uma lista tríplice para que a direção defina o coordenador em caráter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pro tempore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TÍTULO III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DA COMISSÃO ELEITORAL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17 Os candidatos não poderão integrar a Comissão Eleitoral.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Art. 18 São deveres e atribuições da Comissão Eleitoral: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I- Cumprir e fazer cumprir este Regimento;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II- Receber e homologar as inscrições dos candidatos;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III- Publicar as candidaturas homologadas, enumeradas pela ordem de inscrição;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IV- Solicitar os recursos materiais e humanos necessários à realização da consulta;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V- Administrar a votação e a apuração;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VI- Decidir sobre recursos dos candidatos e casos omissos no presente Regimento;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VII- Dar ampla divulgação do resultado da consulta;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VIII- Encaminhar a ATA da consulta ao Conselho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Este Regimento foi aprovado pelo Conselho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.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Presidente do Conselho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 pro tempore: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Prof. Dro. Rafael Lazzari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Vice-Presidente do Conselho do </w:t>
      </w:r>
      <w:r>
        <w:rPr>
          <w:rFonts w:eastAsia="Calibri" w:cs="Calibri" w:ascii="Calibri" w:hAnsi="Calibri"/>
          <w:i/>
          <w:color w:val="00000A"/>
          <w:spacing w:val="0"/>
          <w:sz w:val="24"/>
          <w:shd w:fill="FFFFFF" w:val="clear"/>
        </w:rPr>
        <w:t>Campus pro tempore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: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Prof. Dr. Adriano Lago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Presidente da Comissão Eleitoral: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Profa . Dr. Ethel Bastos da Silva 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shd w:fill="FFFFFF" w:val="clear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Vice-Presidente da Comissão Eleitoral: 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Profa. Dr. Vanessa Ramos Kirsten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Secretári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o</w:t>
      </w: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 da Comissão Eleitoral:</w:t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>Felipe Magalhães Malheiros</w:t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highlight w:val="white"/>
        </w:rPr>
      </w:r>
    </w:p>
    <w:p>
      <w:pPr>
        <w:pStyle w:val="Normal"/>
        <w:spacing w:lineRule="auto" w:line="276" w:before="0" w:after="0"/>
        <w:ind w:left="0" w:right="0" w:hanging="0"/>
        <w:jc w:val="both"/>
        <w:rPr>
          <w:rFonts w:ascii="Calibri" w:hAnsi="Calibri" w:eastAsia="Calibri" w:cs="Calibri"/>
          <w:color w:val="00000A"/>
          <w:spacing w:val="0"/>
          <w:sz w:val="24"/>
          <w:highlight w:val="white"/>
        </w:rPr>
      </w:pPr>
      <w:r>
        <w:rPr>
          <w:rFonts w:eastAsia="Calibri" w:cs="Calibri" w:ascii="Calibri" w:hAnsi="Calibri"/>
          <w:color w:val="00000A"/>
          <w:spacing w:val="0"/>
          <w:sz w:val="24"/>
          <w:shd w:fill="FFFFFF" w:val="clear"/>
        </w:rPr>
        <w:t xml:space="preserve">Representante Discente: </w:t>
      </w:r>
    </w:p>
    <w:p>
      <w:pPr>
        <w:pStyle w:val="Normal"/>
        <w:spacing w:lineRule="auto" w:line="276" w:before="0" w:after="200"/>
        <w:ind w:left="0" w:right="0" w:hanging="0"/>
        <w:jc w:val="both"/>
        <w:rPr/>
      </w:pPr>
      <w:r>
        <w:rPr>
          <w:rFonts w:eastAsia="Arial" w:cs="Times New Roman" w:ascii="Times New Roman" w:hAnsi="Times New Roman"/>
          <w:color w:val="000000"/>
          <w:spacing w:val="0"/>
          <w:sz w:val="24"/>
          <w:szCs w:val="24"/>
          <w:shd w:fill="FFFFFF" w:val="clear"/>
        </w:rPr>
        <w:t>Jaqueline Sganzela</w:t>
      </w:r>
    </w:p>
    <w:p>
      <w:pPr>
        <w:pStyle w:val="Normal"/>
        <w:spacing w:lineRule="exact" w:line="360" w:before="0" w:after="0"/>
        <w:ind w:left="0" w:right="0" w:hanging="0"/>
        <w:jc w:val="both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t-BR" w:eastAsia="zh-CN" w:bidi="hi-IN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LibreOffice/5.0.3.2$Windows_X86_64 LibreOffice_project/e5f16313668ac592c1bfb310f4390624e3dbfb75</Application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pt-BR</dc:language>
  <dcterms:modified xsi:type="dcterms:W3CDTF">2016-05-11T15:04:56Z</dcterms:modified>
  <cp:revision>3</cp:revision>
</cp:coreProperties>
</file>